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8"/>
        <w:gridCol w:w="1398"/>
        <w:gridCol w:w="6488"/>
        <w:gridCol w:w="774"/>
      </w:tblGrid>
      <w:tr w:rsidR="00DE5BFF">
        <w:trPr>
          <w:trHeight w:val="476"/>
          <w:jc w:val="center"/>
        </w:trPr>
        <w:tc>
          <w:tcPr>
            <w:tcW w:w="758" w:type="dxa"/>
            <w:noWrap/>
          </w:tcPr>
          <w:p w:rsidR="00DE5BFF" w:rsidRDefault="00D47253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398" w:type="dxa"/>
            <w:noWrap/>
          </w:tcPr>
          <w:p w:rsidR="00DE5BFF" w:rsidRDefault="00D47253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评分内容</w:t>
            </w:r>
          </w:p>
        </w:tc>
        <w:tc>
          <w:tcPr>
            <w:tcW w:w="6488" w:type="dxa"/>
            <w:noWrap/>
          </w:tcPr>
          <w:p w:rsidR="00DE5BFF" w:rsidRDefault="00D47253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评分指标</w:t>
            </w:r>
          </w:p>
        </w:tc>
        <w:tc>
          <w:tcPr>
            <w:tcW w:w="774" w:type="dxa"/>
            <w:noWrap/>
          </w:tcPr>
          <w:p w:rsidR="00DE5BFF" w:rsidRDefault="00D47253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分值</w:t>
            </w:r>
          </w:p>
        </w:tc>
      </w:tr>
      <w:tr w:rsidR="00DE5BFF">
        <w:trPr>
          <w:trHeight w:val="1784"/>
          <w:jc w:val="center"/>
        </w:trPr>
        <w:tc>
          <w:tcPr>
            <w:tcW w:w="758" w:type="dxa"/>
            <w:noWrap/>
            <w:vAlign w:val="center"/>
          </w:tcPr>
          <w:p w:rsidR="00DE5BFF" w:rsidRDefault="00D47253">
            <w:pPr>
              <w:pStyle w:val="a3"/>
              <w:ind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1398" w:type="dxa"/>
            <w:noWrap/>
            <w:vAlign w:val="center"/>
          </w:tcPr>
          <w:p w:rsidR="00DE5BFF" w:rsidRDefault="00D47253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价格部分</w:t>
            </w:r>
          </w:p>
          <w:p w:rsidR="00DE5BFF" w:rsidRDefault="00D47253">
            <w:pPr>
              <w:pStyle w:val="a3"/>
              <w:ind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（30分）</w:t>
            </w:r>
          </w:p>
        </w:tc>
        <w:tc>
          <w:tcPr>
            <w:tcW w:w="6488" w:type="dxa"/>
            <w:noWrap/>
          </w:tcPr>
          <w:p w:rsidR="00DE5BFF" w:rsidRDefault="00D47253">
            <w:pPr>
              <w:pStyle w:val="a7"/>
              <w:tabs>
                <w:tab w:val="left" w:pos="312"/>
              </w:tabs>
              <w:spacing w:line="360" w:lineRule="auto"/>
              <w:ind w:leftChars="114" w:left="239" w:firstLineChars="200" w:firstLine="48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满足磋商文件实质性要求，且投标报价最低的为评标基准价，其报价得分为满分30分。其他投标供应商的价格分统一按照下列公式计算：投标报价得分=（评标基准价/投标报价）×30%×100。</w:t>
            </w:r>
          </w:p>
        </w:tc>
        <w:tc>
          <w:tcPr>
            <w:tcW w:w="774" w:type="dxa"/>
            <w:noWrap/>
            <w:vAlign w:val="center"/>
          </w:tcPr>
          <w:p w:rsidR="00DE5BFF" w:rsidRDefault="00D47253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30分</w:t>
            </w:r>
          </w:p>
        </w:tc>
      </w:tr>
      <w:tr w:rsidR="00DE5BFF">
        <w:trPr>
          <w:trHeight w:val="942"/>
          <w:jc w:val="center"/>
        </w:trPr>
        <w:tc>
          <w:tcPr>
            <w:tcW w:w="758" w:type="dxa"/>
            <w:noWrap/>
            <w:vAlign w:val="center"/>
          </w:tcPr>
          <w:p w:rsidR="00DE5BFF" w:rsidRDefault="00D4725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98" w:type="dxa"/>
            <w:noWrap/>
            <w:vAlign w:val="center"/>
          </w:tcPr>
          <w:p w:rsidR="00DE5BFF" w:rsidRDefault="00D47253">
            <w:pPr>
              <w:pStyle w:val="a3"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商务部分（20分）</w:t>
            </w:r>
          </w:p>
        </w:tc>
        <w:tc>
          <w:tcPr>
            <w:tcW w:w="6488" w:type="dxa"/>
            <w:noWrap/>
          </w:tcPr>
          <w:p w:rsidR="00DE5BFF" w:rsidRDefault="00D47253">
            <w:pPr>
              <w:pStyle w:val="a8"/>
              <w:spacing w:line="360" w:lineRule="auto"/>
              <w:ind w:firstLine="480"/>
              <w:jc w:val="both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投标方提供类似项目业绩，提供合同或中标通知书复印件，每提供一份得4分，最多得20分。（满分20分）</w:t>
            </w:r>
          </w:p>
        </w:tc>
        <w:tc>
          <w:tcPr>
            <w:tcW w:w="774" w:type="dxa"/>
            <w:noWrap/>
            <w:vAlign w:val="center"/>
          </w:tcPr>
          <w:p w:rsidR="00DE5BFF" w:rsidRDefault="00D47253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20分</w:t>
            </w:r>
          </w:p>
        </w:tc>
      </w:tr>
      <w:tr w:rsidR="00DE5BFF">
        <w:trPr>
          <w:trHeight w:val="942"/>
          <w:jc w:val="center"/>
        </w:trPr>
        <w:tc>
          <w:tcPr>
            <w:tcW w:w="758" w:type="dxa"/>
            <w:noWrap/>
            <w:vAlign w:val="center"/>
          </w:tcPr>
          <w:p w:rsidR="00DE5BFF" w:rsidRDefault="00D47253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398" w:type="dxa"/>
            <w:noWrap/>
            <w:vAlign w:val="center"/>
          </w:tcPr>
          <w:p w:rsidR="00DE5BFF" w:rsidRDefault="007F0980">
            <w:pPr>
              <w:pStyle w:val="a3"/>
              <w:spacing w:line="240" w:lineRule="auto"/>
              <w:ind w:firstLine="0"/>
              <w:jc w:val="center"/>
              <w:rPr>
                <w:rFonts w:ascii="宋体" w:hAnsi="宋体" w:cs="宋体"/>
                <w:kern w:val="0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4"/>
              </w:rPr>
              <w:t>项</w:t>
            </w:r>
            <w:r w:rsidR="00D47253">
              <w:rPr>
                <w:rFonts w:ascii="宋体" w:hAnsi="宋体" w:cs="宋体" w:hint="eastAsia"/>
                <w:kern w:val="0"/>
                <w:szCs w:val="24"/>
              </w:rPr>
              <w:t>目负责人情况及拟派人员社保证明（5分）</w:t>
            </w:r>
          </w:p>
        </w:tc>
        <w:tc>
          <w:tcPr>
            <w:tcW w:w="6488" w:type="dxa"/>
            <w:noWrap/>
          </w:tcPr>
          <w:p w:rsidR="00DE5BFF" w:rsidRDefault="00D47253">
            <w:pPr>
              <w:pStyle w:val="a8"/>
              <w:spacing w:line="360" w:lineRule="auto"/>
              <w:ind w:firstLine="480"/>
              <w:jc w:val="both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项目负责人各投标人横向比较，提供拟配人员近3个月内社保证明。人数最多的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得5分，其次减1分，以此类推。</w:t>
            </w:r>
          </w:p>
        </w:tc>
        <w:tc>
          <w:tcPr>
            <w:tcW w:w="774" w:type="dxa"/>
            <w:noWrap/>
            <w:vAlign w:val="center"/>
          </w:tcPr>
          <w:p w:rsidR="00DE5BFF" w:rsidRDefault="00D47253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5分</w:t>
            </w:r>
          </w:p>
        </w:tc>
      </w:tr>
      <w:tr w:rsidR="00A16568">
        <w:trPr>
          <w:trHeight w:val="942"/>
          <w:jc w:val="center"/>
        </w:trPr>
        <w:tc>
          <w:tcPr>
            <w:tcW w:w="758" w:type="dxa"/>
            <w:vMerge w:val="restart"/>
            <w:noWrap/>
            <w:vAlign w:val="center"/>
          </w:tcPr>
          <w:p w:rsidR="00A16568" w:rsidRDefault="00A1656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98" w:type="dxa"/>
            <w:vMerge w:val="restart"/>
            <w:noWrap/>
            <w:vAlign w:val="center"/>
          </w:tcPr>
          <w:p w:rsidR="00A16568" w:rsidRDefault="00A1656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技术部分（45分）</w:t>
            </w:r>
          </w:p>
        </w:tc>
        <w:tc>
          <w:tcPr>
            <w:tcW w:w="6488" w:type="dxa"/>
            <w:noWrap/>
          </w:tcPr>
          <w:p w:rsidR="00A16568" w:rsidRDefault="00A16568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1.实施方案编制的全面性（满分3分）</w:t>
            </w:r>
          </w:p>
          <w:p w:rsidR="00A16568" w:rsidRDefault="00A16568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方根据采购人的实际情况，制定切实可行的整体服务实施方案，包括但不限于对项目需求理解程度、工作部署、资源配置、进度保证等重点内容。方案详细全面、可行性强的得3分；方案完整、可行性一般的得2分；方案简略、可行性差的得1分；其他不得分。</w:t>
            </w:r>
          </w:p>
          <w:p w:rsidR="00A16568" w:rsidRDefault="00A16568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2.实施方案编制的合理性（满分3分）</w:t>
            </w:r>
          </w:p>
          <w:p w:rsidR="00A16568" w:rsidRDefault="00A16568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方对本项目的总体工作部署具体清晰、技术路线正确；总体工作思路切合本项目实际情况，科学合理，可行性强的得3分；总体工作部署较清晰；总体工作思路基本切合本项目实际情况，基本合理，可行性好的得2分；总体工作部署不清晰；总体工作思路不够切合本项目实际情况，可行性差的1分；其他不得分。</w:t>
            </w:r>
          </w:p>
          <w:p w:rsidR="00A16568" w:rsidRDefault="00A16568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3.实施方案编制的针对性（满分4分）</w:t>
            </w:r>
          </w:p>
          <w:p w:rsidR="00A16568" w:rsidRDefault="00A16568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方对本项目工作中的关键问题分析全面、准确、清晰；相应对策及建议合理、可行、可靠得4分；工作中的关键问题分析较全面、准确、清晰；措施及建议较合理、可靠得2分；工作中的关键问题分析一般；措施及建议基本合理的得1分；其他不得分。</w:t>
            </w:r>
          </w:p>
        </w:tc>
        <w:tc>
          <w:tcPr>
            <w:tcW w:w="774" w:type="dxa"/>
            <w:noWrap/>
            <w:vAlign w:val="center"/>
          </w:tcPr>
          <w:p w:rsidR="00A16568" w:rsidRDefault="00A1656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10分</w:t>
            </w:r>
          </w:p>
        </w:tc>
      </w:tr>
      <w:tr w:rsidR="00A16568">
        <w:trPr>
          <w:trHeight w:val="2807"/>
          <w:jc w:val="center"/>
        </w:trPr>
        <w:tc>
          <w:tcPr>
            <w:tcW w:w="758" w:type="dxa"/>
            <w:vMerge/>
            <w:noWrap/>
            <w:vAlign w:val="center"/>
          </w:tcPr>
          <w:p w:rsidR="00A16568" w:rsidRDefault="00A1656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vMerge/>
            <w:noWrap/>
            <w:vAlign w:val="center"/>
          </w:tcPr>
          <w:p w:rsidR="00A16568" w:rsidRDefault="00A1656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8" w:type="dxa"/>
            <w:noWrap/>
          </w:tcPr>
          <w:p w:rsidR="00A16568" w:rsidRDefault="00A1656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1.服务承诺的及时性（满分3分）</w:t>
            </w:r>
          </w:p>
          <w:p w:rsidR="00A16568" w:rsidRDefault="00A16568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投标方承诺在服务周期内，项目人员能及时响应采购人服务通知的得满3分；其他不得分。</w:t>
            </w:r>
          </w:p>
          <w:p w:rsidR="00A16568" w:rsidRDefault="00A1656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2.服务承诺的完整性（满分3分）</w:t>
            </w:r>
          </w:p>
          <w:p w:rsidR="00A16568" w:rsidRDefault="00A16568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投标方的服务承诺根据磋商文件的要求，内容详细、完整的得3分；内容简略的得1分；其他不得分。</w:t>
            </w:r>
          </w:p>
          <w:p w:rsidR="00A16568" w:rsidRDefault="00A1656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3.服务承诺的保障措施（满分4分）</w:t>
            </w:r>
          </w:p>
          <w:p w:rsidR="00A16568" w:rsidRDefault="00A16568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投标方对项目的服务承诺中有保障措施，保障措施完整全面、切实可行，服务响应程度好得4分；保障措施较完整、措施较可行的得2分；保障措施简略、措施不可行的得1分；其他不得分。</w:t>
            </w:r>
          </w:p>
        </w:tc>
        <w:tc>
          <w:tcPr>
            <w:tcW w:w="774" w:type="dxa"/>
            <w:noWrap/>
            <w:vAlign w:val="center"/>
          </w:tcPr>
          <w:p w:rsidR="00A16568" w:rsidRDefault="00A1656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10分</w:t>
            </w:r>
          </w:p>
        </w:tc>
      </w:tr>
      <w:tr w:rsidR="00A16568">
        <w:trPr>
          <w:trHeight w:val="152"/>
          <w:jc w:val="center"/>
        </w:trPr>
        <w:tc>
          <w:tcPr>
            <w:tcW w:w="758" w:type="dxa"/>
            <w:vMerge/>
            <w:noWrap/>
            <w:vAlign w:val="center"/>
          </w:tcPr>
          <w:p w:rsidR="00A16568" w:rsidRDefault="00A1656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vMerge/>
            <w:noWrap/>
            <w:vAlign w:val="center"/>
          </w:tcPr>
          <w:p w:rsidR="00A16568" w:rsidRDefault="00A1656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8" w:type="dxa"/>
            <w:noWrap/>
          </w:tcPr>
          <w:p w:rsidR="00A16568" w:rsidRDefault="00A1656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保密措施：</w:t>
            </w:r>
          </w:p>
          <w:p w:rsidR="00A16568" w:rsidRDefault="00A1656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1.保密措施详细完善、科学可行的得10分；措施基本完善、基本可行的得5分；没有保密措施不得分。</w:t>
            </w:r>
          </w:p>
        </w:tc>
        <w:tc>
          <w:tcPr>
            <w:tcW w:w="774" w:type="dxa"/>
            <w:noWrap/>
            <w:vAlign w:val="center"/>
          </w:tcPr>
          <w:p w:rsidR="00A16568" w:rsidRDefault="00A1656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10分</w:t>
            </w:r>
          </w:p>
        </w:tc>
      </w:tr>
      <w:tr w:rsidR="00A16568">
        <w:trPr>
          <w:trHeight w:val="2807"/>
          <w:jc w:val="center"/>
        </w:trPr>
        <w:tc>
          <w:tcPr>
            <w:tcW w:w="758" w:type="dxa"/>
            <w:vMerge/>
            <w:noWrap/>
            <w:vAlign w:val="center"/>
          </w:tcPr>
          <w:p w:rsidR="00A16568" w:rsidRDefault="00A1656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98" w:type="dxa"/>
            <w:vMerge/>
            <w:noWrap/>
            <w:vAlign w:val="center"/>
          </w:tcPr>
          <w:p w:rsidR="00A16568" w:rsidRDefault="00A1656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8" w:type="dxa"/>
            <w:noWrap/>
          </w:tcPr>
          <w:p w:rsidR="00A16568" w:rsidRDefault="00A1656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投标方代表对审计项目理解，对评估项目重点难点、工作思路、工作进度、质量保证措施、承接本项目的优势进行现场论述：</w:t>
            </w:r>
          </w:p>
          <w:p w:rsidR="00A16568" w:rsidRDefault="00A1656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论述内容详细完整、科学可行，完全满足采购人需求的，得15分；论述内容较完整、可行，基本满足采购人需求的，得10分；论述内容简单、基本可行，但不影响采购人需求的，得5分；论述内容不完整、有缺项的不得分。</w:t>
            </w:r>
          </w:p>
        </w:tc>
        <w:tc>
          <w:tcPr>
            <w:tcW w:w="774" w:type="dxa"/>
            <w:noWrap/>
            <w:vAlign w:val="center"/>
          </w:tcPr>
          <w:p w:rsidR="00A16568" w:rsidRDefault="00A16568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15分</w:t>
            </w:r>
          </w:p>
        </w:tc>
      </w:tr>
    </w:tbl>
    <w:p w:rsidR="00DE5BFF" w:rsidRDefault="00DE5BFF"/>
    <w:sectPr w:rsidR="00DE5BFF" w:rsidSect="00DE5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2C3" w:rsidRDefault="007D02C3" w:rsidP="007F0980">
      <w:r>
        <w:separator/>
      </w:r>
    </w:p>
  </w:endnote>
  <w:endnote w:type="continuationSeparator" w:id="1">
    <w:p w:rsidR="007D02C3" w:rsidRDefault="007D02C3" w:rsidP="007F0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2C3" w:rsidRDefault="007D02C3" w:rsidP="007F0980">
      <w:r>
        <w:separator/>
      </w:r>
    </w:p>
  </w:footnote>
  <w:footnote w:type="continuationSeparator" w:id="1">
    <w:p w:rsidR="007D02C3" w:rsidRDefault="007D02C3" w:rsidP="007F09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8D607D"/>
    <w:rsid w:val="000449A9"/>
    <w:rsid w:val="003948BC"/>
    <w:rsid w:val="00453895"/>
    <w:rsid w:val="00740801"/>
    <w:rsid w:val="007D02C3"/>
    <w:rsid w:val="007F0980"/>
    <w:rsid w:val="00834A21"/>
    <w:rsid w:val="00A16568"/>
    <w:rsid w:val="00D47253"/>
    <w:rsid w:val="00DE5BFF"/>
    <w:rsid w:val="00E1626D"/>
    <w:rsid w:val="00FF209D"/>
    <w:rsid w:val="170C39B5"/>
    <w:rsid w:val="3DF623A6"/>
    <w:rsid w:val="704B729B"/>
    <w:rsid w:val="708D607D"/>
    <w:rsid w:val="7A342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5B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DE5BFF"/>
    <w:pPr>
      <w:spacing w:after="120" w:line="360" w:lineRule="auto"/>
      <w:ind w:firstLine="420"/>
    </w:pPr>
    <w:rPr>
      <w:sz w:val="24"/>
      <w:szCs w:val="20"/>
    </w:rPr>
  </w:style>
  <w:style w:type="paragraph" w:styleId="a4">
    <w:name w:val="Body Text"/>
    <w:basedOn w:val="a"/>
    <w:next w:val="a"/>
    <w:uiPriority w:val="99"/>
    <w:qFormat/>
    <w:rsid w:val="00DE5BFF"/>
    <w:pPr>
      <w:snapToGrid w:val="0"/>
      <w:spacing w:line="300" w:lineRule="auto"/>
    </w:pPr>
    <w:rPr>
      <w:kern w:val="0"/>
      <w:sz w:val="24"/>
    </w:rPr>
  </w:style>
  <w:style w:type="paragraph" w:styleId="a5">
    <w:name w:val="footer"/>
    <w:basedOn w:val="a"/>
    <w:link w:val="Char"/>
    <w:qFormat/>
    <w:rsid w:val="00DE5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rsid w:val="00DE5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ody Text First Indent"/>
    <w:basedOn w:val="a4"/>
    <w:qFormat/>
    <w:rsid w:val="00DE5BFF"/>
    <w:pPr>
      <w:ind w:firstLineChars="100" w:firstLine="420"/>
    </w:pPr>
  </w:style>
  <w:style w:type="paragraph" w:styleId="a8">
    <w:name w:val="No Spacing"/>
    <w:uiPriority w:val="1"/>
    <w:qFormat/>
    <w:rsid w:val="00DE5BFF"/>
    <w:pPr>
      <w:widowControl w:val="0"/>
      <w:ind w:firstLineChars="200" w:firstLine="640"/>
    </w:pPr>
    <w:rPr>
      <w:rFonts w:ascii="仿宋" w:eastAsia="仿宋" w:hAnsi="仿宋"/>
      <w:kern w:val="2"/>
      <w:sz w:val="32"/>
      <w:szCs w:val="28"/>
    </w:rPr>
  </w:style>
  <w:style w:type="character" w:customStyle="1" w:styleId="Char0">
    <w:name w:val="页眉 Char"/>
    <w:basedOn w:val="a0"/>
    <w:link w:val="a6"/>
    <w:qFormat/>
    <w:rsid w:val="00DE5BF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rsid w:val="00DE5BF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999</Characters>
  <Application>Microsoft Office Word</Application>
  <DocSecurity>0</DocSecurity>
  <Lines>8</Lines>
  <Paragraphs>2</Paragraphs>
  <ScaleCrop>false</ScaleCrop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锋木上泽</dc:creator>
  <cp:lastModifiedBy>China</cp:lastModifiedBy>
  <cp:revision>7</cp:revision>
  <cp:lastPrinted>2026-04-07T02:29:00Z</cp:lastPrinted>
  <dcterms:created xsi:type="dcterms:W3CDTF">2026-04-07T03:13:00Z</dcterms:created>
  <dcterms:modified xsi:type="dcterms:W3CDTF">2026-04-09T02:51:00Z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56A8DB149C754DC7B3C8DAC9239C3891_13</vt:lpwstr>
  </property>
  <property fmtid="{D5CDD505-2E9C-101B-9397-08002B2CF9AE}" pid="4" name="KSOTemplateDocerSaveRecord">
    <vt:lpwstr>eyJoZGlkIjoiYzAxMjJiOWUzNTI3NDIwZGYyYWE5NWU1YzY4ZjI5MDYiLCJ1c2VySWQiOiI1OTkwMzg3NzYifQ==</vt:lpwstr>
  </property>
</Properties>
</file>