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7E1CC">
      <w:pPr>
        <w:pStyle w:val="2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甘肃省中医院病房提升及消防改造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项目</w:t>
      </w:r>
    </w:p>
    <w:p w14:paraId="0F0F79DE">
      <w:pPr>
        <w:pStyle w:val="2"/>
        <w:jc w:val="center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消防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检测服务项目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评分办法</w:t>
      </w:r>
    </w:p>
    <w:p w14:paraId="695607DB">
      <w:pPr>
        <w:spacing w:before="2" w:after="6"/>
        <w:ind w:left="482"/>
      </w:pPr>
    </w:p>
    <w:tbl>
      <w:tblPr>
        <w:tblStyle w:val="6"/>
        <w:tblW w:w="9357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2112"/>
        <w:gridCol w:w="6111"/>
      </w:tblGrid>
      <w:tr w14:paraId="7F483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324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2D9D8415">
            <w:pPr>
              <w:pStyle w:val="5"/>
              <w:spacing w:before="36"/>
              <w:ind w:left="239" w:right="99"/>
              <w:jc w:val="center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 w:eastAsia="宋体"/>
                <w:b/>
                <w:sz w:val="28"/>
                <w:lang w:eastAsia="zh-CN"/>
              </w:rPr>
              <w:t>分值构成</w:t>
            </w:r>
          </w:p>
        </w:tc>
        <w:tc>
          <w:tcPr>
            <w:tcW w:w="6111" w:type="dxa"/>
            <w:tcBorders>
              <w:top w:val="single" w:color="000000" w:sz="6" w:space="0"/>
              <w:bottom w:val="single" w:color="000000" w:sz="6" w:space="0"/>
            </w:tcBorders>
          </w:tcPr>
          <w:p w14:paraId="6FDF9FD2">
            <w:pPr>
              <w:pStyle w:val="5"/>
              <w:spacing w:before="36" w:line="480" w:lineRule="exact"/>
              <w:ind w:left="1663" w:right="1518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编列内容</w:t>
            </w:r>
            <w:r>
              <w:rPr>
                <w:b/>
                <w:w w:val="98"/>
                <w:sz w:val="28"/>
                <w:lang w:eastAsia="en-US"/>
              </w:rPr>
              <w:t xml:space="preserve"> </w:t>
            </w:r>
          </w:p>
        </w:tc>
      </w:tr>
      <w:tr w14:paraId="5E3DC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324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4D681F9">
            <w:pPr>
              <w:pStyle w:val="5"/>
              <w:spacing w:before="130" w:line="440" w:lineRule="exact"/>
              <w:ind w:left="239" w:right="1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分值构成(总分 100 分)</w:t>
            </w:r>
          </w:p>
        </w:tc>
        <w:tc>
          <w:tcPr>
            <w:tcW w:w="6111" w:type="dxa"/>
            <w:tcBorders>
              <w:top w:val="single" w:color="000000" w:sz="6" w:space="0"/>
              <w:bottom w:val="single" w:color="000000" w:sz="6" w:space="0"/>
            </w:tcBorders>
          </w:tcPr>
          <w:p w14:paraId="03A32E45">
            <w:pPr>
              <w:pStyle w:val="5"/>
              <w:spacing w:line="480" w:lineRule="exact"/>
              <w:ind w:left="6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商务部分：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  <w:lang w:val="en-US" w:eastAsia="zh-CN"/>
              </w:rPr>
              <w:t>19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分</w:t>
            </w:r>
          </w:p>
          <w:p w14:paraId="169173C8">
            <w:pPr>
              <w:pStyle w:val="5"/>
              <w:spacing w:line="480" w:lineRule="exact"/>
              <w:ind w:left="6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技术部分：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  <w:lang w:val="en-US" w:eastAsia="zh-CN"/>
              </w:rPr>
              <w:t xml:space="preserve"> 51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分</w:t>
            </w:r>
          </w:p>
          <w:p w14:paraId="53FFD6BA">
            <w:pPr>
              <w:pStyle w:val="5"/>
              <w:spacing w:line="480" w:lineRule="exact"/>
              <w:ind w:left="6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投标报价：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  <w:lang w:eastAsia="en-US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分</w:t>
            </w:r>
          </w:p>
        </w:tc>
      </w:tr>
      <w:tr w14:paraId="32049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324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E19C9FF">
            <w:pPr>
              <w:pStyle w:val="5"/>
              <w:spacing w:before="130" w:line="440" w:lineRule="exact"/>
              <w:ind w:left="239" w:right="1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投标报价</w:t>
            </w:r>
          </w:p>
          <w:p w14:paraId="6363E9BC">
            <w:pPr>
              <w:pStyle w:val="5"/>
              <w:spacing w:before="130" w:line="440" w:lineRule="exact"/>
              <w:ind w:left="239" w:right="1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en-US"/>
              </w:rPr>
              <w:t>0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分）</w:t>
            </w:r>
          </w:p>
        </w:tc>
        <w:tc>
          <w:tcPr>
            <w:tcW w:w="6111" w:type="dxa"/>
            <w:tcBorders>
              <w:top w:val="single" w:color="000000" w:sz="6" w:space="0"/>
              <w:bottom w:val="single" w:color="000000" w:sz="6" w:space="0"/>
            </w:tcBorders>
          </w:tcPr>
          <w:p w14:paraId="23BA435A">
            <w:pPr>
              <w:pStyle w:val="5"/>
              <w:tabs>
                <w:tab w:val="left" w:pos="958"/>
              </w:tabs>
              <w:spacing w:before="5" w:line="480" w:lineRule="exact"/>
              <w:ind w:right="-15"/>
              <w:jc w:val="both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满足招标文件要求且投标价格最低的投标报价为评标基准价，评标基准价为满分</w:t>
            </w:r>
            <w:r>
              <w:rPr>
                <w:rFonts w:hint="eastAsia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分。其他投标供应商的价格分统一按照下列公式计算：投标报价得分</w:t>
            </w:r>
            <w:r>
              <w:rPr>
                <w:rFonts w:ascii="宋体" w:hAnsi="宋体" w:cs="宋体"/>
                <w:szCs w:val="21"/>
              </w:rPr>
              <w:t>=</w:t>
            </w:r>
            <w:r>
              <w:rPr>
                <w:rFonts w:hint="eastAsia" w:ascii="宋体" w:hAnsi="宋体" w:cs="宋体"/>
                <w:szCs w:val="21"/>
              </w:rPr>
              <w:t>（评标基准价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投标报价）×</w:t>
            </w:r>
            <w:r>
              <w:rPr>
                <w:rFonts w:hint="eastAsia" w:cs="宋体"/>
                <w:szCs w:val="21"/>
                <w:lang w:val="en-US" w:eastAsia="zh-CN"/>
              </w:rPr>
              <w:t>30</w:t>
            </w:r>
            <w:r>
              <w:rPr>
                <w:rFonts w:ascii="宋体" w:hAnsi="宋体" w:cs="宋体"/>
                <w:szCs w:val="21"/>
              </w:rPr>
              <w:t>%</w:t>
            </w:r>
            <w:r>
              <w:rPr>
                <w:rFonts w:hint="eastAsia" w:ascii="宋体" w:hAnsi="宋体" w:cs="宋体"/>
                <w:szCs w:val="21"/>
              </w:rPr>
              <w:t>×</w:t>
            </w:r>
            <w:r>
              <w:rPr>
                <w:rFonts w:ascii="宋体" w:hAnsi="宋体" w:cs="宋体"/>
                <w:szCs w:val="21"/>
              </w:rPr>
              <w:t>100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 w14:paraId="24BF9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134" w:type="dxa"/>
            <w:vMerge w:val="restart"/>
            <w:tcBorders>
              <w:top w:val="single" w:color="auto" w:sz="4" w:space="0"/>
            </w:tcBorders>
            <w:vAlign w:val="center"/>
          </w:tcPr>
          <w:p w14:paraId="21E1AFDF">
            <w:pPr>
              <w:pStyle w:val="5"/>
              <w:ind w:left="144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商务部分</w:t>
            </w:r>
          </w:p>
          <w:p w14:paraId="247968C5">
            <w:pPr>
              <w:autoSpaceDE w:val="0"/>
              <w:autoSpaceDN w:val="0"/>
              <w:jc w:val="center"/>
              <w:rPr>
                <w:rFonts w:asciiTheme="minorEastAsia" w:hAnsiTheme="minorEastAsia" w:eastAsiaTheme="minorEastAsia"/>
                <w:kern w:val="0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lang w:eastAsia="en-US"/>
              </w:rPr>
              <w:t>（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lang w:eastAsia="en-US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lang w:val="en-US" w:eastAsia="zh-CN"/>
              </w:rPr>
              <w:t>9</w:t>
            </w:r>
            <w:r>
              <w:rPr>
                <w:rFonts w:asciiTheme="minorEastAsia" w:hAnsiTheme="minorEastAsia" w:eastAsiaTheme="minorEastAsia"/>
                <w:kern w:val="0"/>
                <w:sz w:val="24"/>
                <w:lang w:eastAsia="en-US"/>
              </w:rPr>
              <w:t>分</w:t>
            </w:r>
            <w:r>
              <w:rPr>
                <w:rFonts w:asciiTheme="minorEastAsia" w:hAnsiTheme="minorEastAsia" w:eastAsiaTheme="minorEastAsia"/>
                <w:spacing w:val="-5"/>
                <w:kern w:val="0"/>
                <w:sz w:val="24"/>
                <w:lang w:eastAsia="en-US"/>
              </w:rPr>
              <w:t>）</w:t>
            </w:r>
          </w:p>
        </w:tc>
        <w:tc>
          <w:tcPr>
            <w:tcW w:w="211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0BFF667">
            <w:pPr>
              <w:pStyle w:val="5"/>
              <w:spacing w:before="130" w:line="440" w:lineRule="exact"/>
              <w:ind w:left="239" w:right="1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业绩情况</w:t>
            </w:r>
          </w:p>
          <w:p w14:paraId="6C93D413">
            <w:pPr>
              <w:pStyle w:val="5"/>
              <w:spacing w:before="130" w:line="440" w:lineRule="exact"/>
              <w:ind w:left="239" w:right="1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分）</w:t>
            </w:r>
          </w:p>
        </w:tc>
        <w:tc>
          <w:tcPr>
            <w:tcW w:w="6111" w:type="dxa"/>
            <w:tcBorders>
              <w:top w:val="single" w:color="000000" w:sz="6" w:space="0"/>
              <w:bottom w:val="single" w:color="000000" w:sz="6" w:space="0"/>
            </w:tcBorders>
          </w:tcPr>
          <w:p w14:paraId="6DC232D9">
            <w:pPr>
              <w:pStyle w:val="5"/>
              <w:spacing w:line="480" w:lineRule="exact"/>
              <w:ind w:left="5" w:right="-15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投标人近三年（20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月至今）具有类似项目业绩，每提供一份得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2分，满分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分；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（以合同或中标通知书为准）；</w:t>
            </w:r>
          </w:p>
        </w:tc>
      </w:tr>
      <w:tr w14:paraId="3D267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134" w:type="dxa"/>
            <w:vMerge w:val="continue"/>
            <w:tcBorders>
              <w:top w:val="single" w:color="auto" w:sz="4" w:space="0"/>
            </w:tcBorders>
            <w:vAlign w:val="center"/>
          </w:tcPr>
          <w:p w14:paraId="33DCD1FA">
            <w:pPr>
              <w:pStyle w:val="5"/>
              <w:ind w:left="144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11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96FFFC2">
            <w:pPr>
              <w:pStyle w:val="5"/>
              <w:spacing w:before="130" w:line="440" w:lineRule="exact"/>
              <w:ind w:left="239" w:right="1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项目负责人</w:t>
            </w:r>
          </w:p>
          <w:p w14:paraId="4E39D00D">
            <w:pPr>
              <w:pStyle w:val="5"/>
              <w:spacing w:before="130" w:line="440" w:lineRule="exact"/>
              <w:ind w:left="239" w:right="1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en-US"/>
              </w:rPr>
              <w:t>分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）</w:t>
            </w:r>
          </w:p>
        </w:tc>
        <w:tc>
          <w:tcPr>
            <w:tcW w:w="6111" w:type="dxa"/>
            <w:tcBorders>
              <w:top w:val="single" w:color="000000" w:sz="6" w:space="0"/>
              <w:bottom w:val="single" w:color="000000" w:sz="6" w:space="0"/>
            </w:tcBorders>
          </w:tcPr>
          <w:p w14:paraId="24BC4F01">
            <w:pPr>
              <w:pStyle w:val="5"/>
              <w:spacing w:line="480" w:lineRule="exact"/>
              <w:ind w:left="5" w:right="-15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项目负责人具有工程类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高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>级技术职称的得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分；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中级技术职称得3分，其他不得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分。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（须提供 2023 年01月至今任意连续三个月社保部门出具的社保证明）</w:t>
            </w:r>
          </w:p>
        </w:tc>
      </w:tr>
      <w:tr w14:paraId="26CE3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134" w:type="dxa"/>
            <w:vMerge w:val="continue"/>
            <w:vAlign w:val="center"/>
          </w:tcPr>
          <w:p w14:paraId="7CD02D26">
            <w:pPr>
              <w:autoSpaceDE w:val="0"/>
              <w:autoSpaceDN w:val="0"/>
              <w:jc w:val="center"/>
              <w:rPr>
                <w:rFonts w:asciiTheme="minorEastAsia" w:hAnsiTheme="minorEastAsia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2112" w:type="dxa"/>
            <w:tcBorders>
              <w:top w:val="single" w:color="000000" w:sz="6" w:space="0"/>
            </w:tcBorders>
            <w:vAlign w:val="center"/>
          </w:tcPr>
          <w:p w14:paraId="58F23297">
            <w:pPr>
              <w:pStyle w:val="5"/>
              <w:spacing w:before="130" w:line="440" w:lineRule="exact"/>
              <w:ind w:left="239" w:right="1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认证证书</w:t>
            </w:r>
          </w:p>
          <w:p w14:paraId="6C66E8E2">
            <w:pPr>
              <w:pStyle w:val="5"/>
              <w:spacing w:before="130" w:line="440" w:lineRule="exact"/>
              <w:ind w:left="239" w:right="1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分）</w:t>
            </w:r>
          </w:p>
        </w:tc>
        <w:tc>
          <w:tcPr>
            <w:tcW w:w="6111" w:type="dxa"/>
            <w:tcBorders>
              <w:top w:val="single" w:color="000000" w:sz="6" w:space="0"/>
            </w:tcBorders>
          </w:tcPr>
          <w:p w14:paraId="55BADE12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 xml:space="preserve">投标人具有质量管理体系认证、职业健康安全管理体系认证、环境管理体系认证证书， 每提供一项得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  <w:t xml:space="preserve"> 分，不提供不得分。</w:t>
            </w:r>
          </w:p>
        </w:tc>
      </w:tr>
      <w:tr w14:paraId="07F92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1134" w:type="dxa"/>
            <w:vMerge w:val="restart"/>
            <w:tcBorders>
              <w:top w:val="single" w:color="auto" w:sz="4" w:space="0"/>
            </w:tcBorders>
            <w:vAlign w:val="center"/>
          </w:tcPr>
          <w:p w14:paraId="70B3BD02">
            <w:pPr>
              <w:pStyle w:val="5"/>
              <w:spacing w:before="1" w:line="269" w:lineRule="exact"/>
              <w:ind w:left="144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  <w:t>技术部分</w:t>
            </w:r>
          </w:p>
          <w:p w14:paraId="303D16CA">
            <w:pPr>
              <w:autoSpaceDE w:val="0"/>
              <w:autoSpaceDN w:val="0"/>
              <w:jc w:val="center"/>
              <w:rPr>
                <w:rFonts w:asciiTheme="minorEastAsia" w:hAnsiTheme="minorEastAsia" w:eastAsiaTheme="minorEastAsia"/>
                <w:kern w:val="0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lang w:eastAsia="en-US"/>
              </w:rPr>
              <w:t>（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lang w:val="en-US" w:eastAsia="zh-CN"/>
              </w:rPr>
              <w:t>51</w:t>
            </w:r>
            <w:r>
              <w:rPr>
                <w:rFonts w:asciiTheme="minorEastAsia" w:hAnsiTheme="minorEastAsia" w:eastAsiaTheme="minorEastAsia"/>
                <w:kern w:val="0"/>
                <w:sz w:val="24"/>
                <w:lang w:eastAsia="en-US"/>
              </w:rPr>
              <w:t>分</w:t>
            </w:r>
            <w:r>
              <w:rPr>
                <w:rFonts w:asciiTheme="minorEastAsia" w:hAnsiTheme="minorEastAsia" w:eastAsiaTheme="minorEastAsia"/>
                <w:spacing w:val="-5"/>
                <w:kern w:val="0"/>
                <w:sz w:val="24"/>
                <w:lang w:eastAsia="en-US"/>
              </w:rPr>
              <w:t>）</w:t>
            </w:r>
          </w:p>
        </w:tc>
        <w:tc>
          <w:tcPr>
            <w:tcW w:w="2112" w:type="dxa"/>
            <w:tcBorders>
              <w:top w:val="single" w:color="000000" w:sz="6" w:space="0"/>
            </w:tcBorders>
            <w:vAlign w:val="center"/>
          </w:tcPr>
          <w:p w14:paraId="47567DA5">
            <w:pPr>
              <w:pStyle w:val="5"/>
              <w:spacing w:before="130" w:line="440" w:lineRule="exact"/>
              <w:ind w:left="239" w:right="128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  <w:t>实施方案</w:t>
            </w:r>
          </w:p>
          <w:p w14:paraId="6BA2B4F7">
            <w:pPr>
              <w:pStyle w:val="5"/>
              <w:spacing w:before="130" w:line="440" w:lineRule="exact"/>
              <w:ind w:left="239" w:right="1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en-US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  <w:t>（15分）</w:t>
            </w:r>
          </w:p>
        </w:tc>
        <w:tc>
          <w:tcPr>
            <w:tcW w:w="6111" w:type="dxa"/>
            <w:tcBorders>
              <w:top w:val="single" w:color="000000" w:sz="6" w:space="0"/>
            </w:tcBorders>
          </w:tcPr>
          <w:p w14:paraId="631A1287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检测方案内容详细、具体，内容齐全，方法合理、科学，能满足本项目提出的所有要求，有具体可行的、规范的措施，得15分；</w:t>
            </w:r>
          </w:p>
          <w:p w14:paraId="7A0114CF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方案内容较具体，内容较齐全，方法符合要求，有具体可行的、进度确保措施，得10分；</w:t>
            </w:r>
          </w:p>
          <w:p w14:paraId="3393F250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方案内容较具体，内容一般，方法基本符合要求，有具体可行的、进度确保措施，得5分；</w:t>
            </w:r>
          </w:p>
          <w:p w14:paraId="329A933C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方案内容基本内容阐述缺项，方法不能满足要求，得2分；</w:t>
            </w:r>
          </w:p>
          <w:p w14:paraId="5F32EC9F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  <w:t>不提供或不符合要求得 0 分，</w:t>
            </w:r>
          </w:p>
        </w:tc>
      </w:tr>
      <w:tr w14:paraId="13CD3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134" w:type="dxa"/>
            <w:vMerge w:val="continue"/>
          </w:tcPr>
          <w:p w14:paraId="31FEDFC7">
            <w:pPr>
              <w:autoSpaceDE w:val="0"/>
              <w:autoSpaceDN w:val="0"/>
              <w:rPr>
                <w:rFonts w:asciiTheme="minorEastAsia" w:hAnsiTheme="minorEastAsia" w:eastAsiaTheme="minorEastAsia"/>
                <w:kern w:val="0"/>
                <w:sz w:val="24"/>
                <w:lang w:eastAsia="en-US"/>
              </w:rPr>
            </w:pPr>
          </w:p>
        </w:tc>
        <w:tc>
          <w:tcPr>
            <w:tcW w:w="211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D57BA3A">
            <w:pPr>
              <w:pStyle w:val="5"/>
              <w:spacing w:before="130" w:line="440" w:lineRule="exact"/>
              <w:ind w:left="239" w:right="128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  <w:t>项目概况</w:t>
            </w:r>
          </w:p>
          <w:p w14:paraId="65F2AED8">
            <w:pPr>
              <w:pStyle w:val="5"/>
              <w:spacing w:before="130" w:line="440" w:lineRule="exact"/>
              <w:ind w:left="239" w:right="128"/>
              <w:jc w:val="center"/>
              <w:rPr>
                <w:rFonts w:asciiTheme="minorEastAsia" w:hAnsiTheme="minorEastAsia" w:eastAsia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  <w:t>（10分）</w:t>
            </w:r>
          </w:p>
        </w:tc>
        <w:tc>
          <w:tcPr>
            <w:tcW w:w="6111" w:type="dxa"/>
            <w:tcBorders>
              <w:top w:val="single" w:color="000000" w:sz="6" w:space="0"/>
              <w:bottom w:val="single" w:color="000000" w:sz="6" w:space="0"/>
            </w:tcBorders>
          </w:tcPr>
          <w:p w14:paraId="2AE54265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投标人对本项目能准确把握工程特点和工程难点，对工程概况理解到位，阐述简明扼要，重点突出，得10分；</w:t>
            </w:r>
          </w:p>
          <w:p w14:paraId="3C3F8094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投标人对本项目基本能准确把握工程特点和工程难点，对工程概况理解基本到位，重点较为清晰，得6分；</w:t>
            </w:r>
          </w:p>
          <w:p w14:paraId="18D01556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投标人对本项目基本能准确把握工程特点和工程难点，对工程概况理解一般，重点不清晰，得4分；</w:t>
            </w:r>
          </w:p>
          <w:p w14:paraId="09F50C0D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投标人对本项目不能准确把握工程特点和工程难点，对工程概况理解不清，没有突出重点，得2分；不提供不得分，</w:t>
            </w:r>
          </w:p>
        </w:tc>
      </w:tr>
      <w:tr w14:paraId="6A66F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34" w:type="dxa"/>
            <w:vMerge w:val="continue"/>
          </w:tcPr>
          <w:p w14:paraId="75CECB39">
            <w:pPr>
              <w:autoSpaceDE w:val="0"/>
              <w:autoSpaceDN w:val="0"/>
              <w:rPr>
                <w:rFonts w:asciiTheme="minorEastAsia" w:hAnsiTheme="minorEastAsia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211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CA61AA5">
            <w:pPr>
              <w:pStyle w:val="5"/>
              <w:spacing w:before="130" w:line="360" w:lineRule="exact"/>
              <w:ind w:right="13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  <w:t>服务承诺</w:t>
            </w:r>
          </w:p>
          <w:p w14:paraId="5B7D9297">
            <w:pPr>
              <w:pStyle w:val="5"/>
              <w:spacing w:before="130" w:line="360" w:lineRule="exact"/>
              <w:ind w:right="130"/>
              <w:jc w:val="center"/>
              <w:rPr>
                <w:rFonts w:asciiTheme="minorEastAsia" w:hAnsiTheme="minorEastAsia" w:eastAsia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  <w:t>分）</w:t>
            </w:r>
          </w:p>
        </w:tc>
        <w:tc>
          <w:tcPr>
            <w:tcW w:w="6111" w:type="dxa"/>
            <w:tcBorders>
              <w:top w:val="single" w:color="000000" w:sz="6" w:space="0"/>
              <w:bottom w:val="single" w:color="000000" w:sz="6" w:space="0"/>
            </w:tcBorders>
          </w:tcPr>
          <w:p w14:paraId="5737E6B4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投标人需提供服务承诺及服务保障措施，内容充实详细、完整、可操作性强的，得10分；</w:t>
            </w:r>
          </w:p>
          <w:p w14:paraId="597E401E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内容比较详细、比较完整的，得6分；</w:t>
            </w:r>
          </w:p>
          <w:p w14:paraId="5214F1F6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内容完整性一般，得4分；</w:t>
            </w:r>
          </w:p>
          <w:p w14:paraId="29636D8B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内容完整性较差，得2分；</w:t>
            </w:r>
          </w:p>
          <w:p w14:paraId="3DA586AF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无承诺及服务保障措施内容不得分，</w:t>
            </w:r>
          </w:p>
        </w:tc>
      </w:tr>
      <w:tr w14:paraId="16139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134" w:type="dxa"/>
            <w:vMerge w:val="continue"/>
          </w:tcPr>
          <w:p w14:paraId="1DEAD125">
            <w:pPr>
              <w:autoSpaceDE w:val="0"/>
              <w:autoSpaceDN w:val="0"/>
              <w:rPr>
                <w:rFonts w:asciiTheme="minorEastAsia" w:hAnsiTheme="minorEastAsia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211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82770C4">
            <w:pPr>
              <w:pStyle w:val="5"/>
              <w:spacing w:line="440" w:lineRule="exact"/>
              <w:ind w:left="4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  <w:t>检测设备</w:t>
            </w:r>
          </w:p>
          <w:p w14:paraId="456F8887">
            <w:pPr>
              <w:pStyle w:val="5"/>
              <w:spacing w:line="440" w:lineRule="exact"/>
              <w:ind w:left="4"/>
              <w:jc w:val="center"/>
              <w:rPr>
                <w:rFonts w:asciiTheme="minorEastAsia" w:hAnsiTheme="minorEastAsia" w:eastAsiaTheme="min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  <w:t>分）</w:t>
            </w:r>
          </w:p>
        </w:tc>
        <w:tc>
          <w:tcPr>
            <w:tcW w:w="6111" w:type="dxa"/>
            <w:tcBorders>
              <w:top w:val="single" w:color="000000" w:sz="6" w:space="0"/>
              <w:bottom w:val="single" w:color="000000" w:sz="6" w:space="0"/>
            </w:tcBorders>
          </w:tcPr>
          <w:p w14:paraId="27A72E8F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根据投入本工程检测设备的情况，判断是否能最大</w:t>
            </w:r>
          </w:p>
          <w:p w14:paraId="08972A0D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化的满足工程需要；优得7分，良好得4分,差得1分，不提供不得分。</w:t>
            </w:r>
          </w:p>
        </w:tc>
      </w:tr>
      <w:tr w14:paraId="77B83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134" w:type="dxa"/>
            <w:vMerge w:val="continue"/>
          </w:tcPr>
          <w:p w14:paraId="7D20312E">
            <w:pPr>
              <w:autoSpaceDE w:val="0"/>
              <w:autoSpaceDN w:val="0"/>
              <w:rPr>
                <w:rFonts w:asciiTheme="minorEastAsia" w:hAnsiTheme="minorEastAsia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211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81D0611">
            <w:pPr>
              <w:pStyle w:val="5"/>
              <w:spacing w:line="440" w:lineRule="exact"/>
              <w:ind w:left="4"/>
              <w:jc w:val="center"/>
              <w:rPr>
                <w:rFonts w:asciiTheme="minorEastAsia" w:hAnsiTheme="minorEastAsia" w:eastAsiaTheme="minorEastAsia"/>
                <w:sz w:val="24"/>
                <w:szCs w:val="24"/>
                <w:lang w:val="en-US"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val="en-US" w:eastAsia="en-US"/>
              </w:rPr>
              <w:t>质量保证措施</w:t>
            </w:r>
          </w:p>
          <w:p w14:paraId="5FD4B499">
            <w:pPr>
              <w:pStyle w:val="5"/>
              <w:spacing w:line="440" w:lineRule="exact"/>
              <w:ind w:left="4"/>
              <w:jc w:val="center"/>
              <w:rPr>
                <w:rFonts w:asciiTheme="minorEastAsia" w:hAnsiTheme="minorEastAsia" w:eastAsiaTheme="minorEastAsia"/>
                <w:sz w:val="24"/>
                <w:szCs w:val="24"/>
                <w:lang w:val="en-US" w:eastAsia="en-US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val="en-US" w:eastAsia="en-US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en-US"/>
              </w:rPr>
              <w:t>分</w:t>
            </w:r>
            <w:r>
              <w:rPr>
                <w:rFonts w:asciiTheme="minorEastAsia" w:hAnsiTheme="minorEastAsia" w:eastAsiaTheme="minorEastAsia"/>
                <w:sz w:val="24"/>
                <w:szCs w:val="24"/>
                <w:lang w:val="en-US" w:eastAsia="en-US"/>
              </w:rPr>
              <w:t>）</w:t>
            </w:r>
          </w:p>
        </w:tc>
        <w:tc>
          <w:tcPr>
            <w:tcW w:w="6111" w:type="dxa"/>
            <w:tcBorders>
              <w:top w:val="single" w:color="000000" w:sz="6" w:space="0"/>
              <w:bottom w:val="single" w:color="000000" w:sz="6" w:space="0"/>
            </w:tcBorders>
          </w:tcPr>
          <w:p w14:paraId="2AB4C3CC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  <w:t>1.质量保证体系健全，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优得3分，良好得2分，差得1分，不提供不得分。</w:t>
            </w:r>
          </w:p>
          <w:p w14:paraId="46540583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  <w:t>2.检测工作制度完备，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优得3分，良好得2分，差得1分，不提供不得分。</w:t>
            </w:r>
          </w:p>
          <w:p w14:paraId="78C991E8">
            <w:pPr>
              <w:pStyle w:val="5"/>
              <w:spacing w:line="440" w:lineRule="exact"/>
              <w:ind w:left="4"/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  <w:lang w:val="en-US" w:eastAsia="zh-CN"/>
              </w:rPr>
              <w:t>3.保障措施齐全、合理、可操作性强，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优得3分，良好得2分，差得1分，不提供不得分。</w:t>
            </w:r>
          </w:p>
        </w:tc>
      </w:tr>
    </w:tbl>
    <w:p w14:paraId="343CA04B"/>
    <w:sectPr>
      <w:pgSz w:w="11906" w:h="16838"/>
      <w:pgMar w:top="1440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MDQzNzBjYWNkNTIyNzk1ZDdjOWUwYTQ1MGZhZWEifQ=="/>
  </w:docVars>
  <w:rsids>
    <w:rsidRoot w:val="177114B3"/>
    <w:rsid w:val="177114B3"/>
    <w:rsid w:val="1F0D7161"/>
    <w:rsid w:val="24AA32E6"/>
    <w:rsid w:val="29C905C8"/>
    <w:rsid w:val="3B9450A4"/>
    <w:rsid w:val="40DE3D64"/>
    <w:rsid w:val="6A3139C0"/>
    <w:rsid w:val="77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customStyle="1" w:styleId="5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1141</Words>
  <Characters>1173</Characters>
  <Lines>0</Lines>
  <Paragraphs>0</Paragraphs>
  <TotalTime>9</TotalTime>
  <ScaleCrop>false</ScaleCrop>
  <LinksUpToDate>false</LinksUpToDate>
  <CharactersWithSpaces>1193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2023-12-04T08:07:00Z</dcterms:created>
  <dc:creator>田亚洲</dc:creator>
  <cp:lastModifiedBy>陈皎</cp:lastModifiedBy>
  <dcterms:modified xsi:type="dcterms:W3CDTF">2026-04-08T02:34:28Z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5A66889DF81445688E6B41FF36A3BCAC_13</vt:lpwstr>
  </property>
  <property fmtid="{D5CDD505-2E9C-101B-9397-08002B2CF9AE}" pid="4" name="KSOTemplateDocerSaveRecord">
    <vt:lpwstr>eyJoZGlkIjoiODU4ZWQ0NTMwNDJhZjMyNzIzMzU0MjQxMWZjNzRmNmIiLCJ1c2VySWQiOiI2NTk4OTM3NDQifQ==</vt:lpwstr>
  </property>
</Properties>
</file>