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12"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660"/>
        <w:gridCol w:w="1384"/>
        <w:gridCol w:w="1472"/>
        <w:gridCol w:w="5796"/>
      </w:tblGrid>
      <w:tr w:rsidR="00421772" w14:paraId="57D91814" w14:textId="77777777">
        <w:trPr>
          <w:trHeight w:val="23"/>
        </w:trPr>
        <w:tc>
          <w:tcPr>
            <w:tcW w:w="660" w:type="dxa"/>
            <w:vAlign w:val="center"/>
          </w:tcPr>
          <w:p w14:paraId="20845FAE" w14:textId="77777777" w:rsidR="00421772" w:rsidRDefault="00EB36A7">
            <w:pPr>
              <w:spacing w:line="360" w:lineRule="auto"/>
              <w:jc w:val="left"/>
              <w:rPr>
                <w:rFonts w:ascii="宋体" w:hAnsi="宋体" w:cs="Arial"/>
                <w:b/>
                <w:bCs/>
                <w:sz w:val="24"/>
              </w:rPr>
            </w:pPr>
            <w:r>
              <w:rPr>
                <w:rFonts w:ascii="宋体" w:hAnsi="宋体" w:cs="Arial"/>
                <w:b/>
                <w:bCs/>
                <w:sz w:val="24"/>
              </w:rPr>
              <w:t>序号</w:t>
            </w:r>
          </w:p>
        </w:tc>
        <w:tc>
          <w:tcPr>
            <w:tcW w:w="1384" w:type="dxa"/>
            <w:vAlign w:val="center"/>
          </w:tcPr>
          <w:p w14:paraId="6B318BF9" w14:textId="77777777" w:rsidR="00421772" w:rsidRDefault="00EB36A7">
            <w:pPr>
              <w:spacing w:line="360" w:lineRule="auto"/>
              <w:jc w:val="center"/>
              <w:rPr>
                <w:rFonts w:ascii="宋体" w:hAnsi="宋体" w:cs="Arial"/>
                <w:b/>
                <w:bCs/>
                <w:sz w:val="24"/>
              </w:rPr>
            </w:pPr>
            <w:r>
              <w:rPr>
                <w:rFonts w:ascii="宋体" w:hAnsi="宋体" w:cs="Arial"/>
                <w:b/>
                <w:bCs/>
                <w:sz w:val="24"/>
              </w:rPr>
              <w:t>评分项目</w:t>
            </w:r>
          </w:p>
        </w:tc>
        <w:tc>
          <w:tcPr>
            <w:tcW w:w="1472" w:type="dxa"/>
            <w:vAlign w:val="center"/>
          </w:tcPr>
          <w:p w14:paraId="2FE43B9F" w14:textId="77777777" w:rsidR="00421772" w:rsidRDefault="00EB36A7">
            <w:pPr>
              <w:spacing w:line="360" w:lineRule="auto"/>
              <w:jc w:val="center"/>
              <w:rPr>
                <w:rFonts w:ascii="宋体" w:hAnsi="宋体" w:cs="Arial"/>
                <w:b/>
                <w:bCs/>
                <w:sz w:val="24"/>
              </w:rPr>
            </w:pPr>
            <w:r>
              <w:rPr>
                <w:rFonts w:ascii="宋体" w:hAnsi="宋体" w:cs="Arial"/>
                <w:b/>
                <w:bCs/>
                <w:sz w:val="24"/>
              </w:rPr>
              <w:t>评审项</w:t>
            </w:r>
            <w:r>
              <w:rPr>
                <w:rFonts w:ascii="宋体" w:hAnsi="宋体" w:cs="Arial"/>
                <w:b/>
                <w:bCs/>
                <w:sz w:val="24"/>
              </w:rPr>
              <w:t xml:space="preserve"> </w:t>
            </w:r>
          </w:p>
        </w:tc>
        <w:tc>
          <w:tcPr>
            <w:tcW w:w="5796" w:type="dxa"/>
            <w:vAlign w:val="center"/>
          </w:tcPr>
          <w:p w14:paraId="1C4E8C80" w14:textId="77777777" w:rsidR="00421772" w:rsidRDefault="00EB36A7">
            <w:pPr>
              <w:spacing w:line="360" w:lineRule="auto"/>
              <w:jc w:val="center"/>
              <w:rPr>
                <w:rFonts w:ascii="宋体" w:hAnsi="宋体" w:cs="Arial"/>
                <w:b/>
                <w:bCs/>
                <w:sz w:val="24"/>
              </w:rPr>
            </w:pPr>
            <w:r>
              <w:rPr>
                <w:rFonts w:ascii="宋体" w:hAnsi="宋体" w:cs="Arial"/>
                <w:b/>
                <w:bCs/>
                <w:sz w:val="24"/>
              </w:rPr>
              <w:t>评分标准</w:t>
            </w:r>
          </w:p>
        </w:tc>
      </w:tr>
      <w:tr w:rsidR="00421772" w14:paraId="47DC5F8A" w14:textId="77777777">
        <w:trPr>
          <w:trHeight w:val="23"/>
        </w:trPr>
        <w:tc>
          <w:tcPr>
            <w:tcW w:w="660" w:type="dxa"/>
            <w:vAlign w:val="center"/>
          </w:tcPr>
          <w:p w14:paraId="4647014F" w14:textId="77777777" w:rsidR="00421772" w:rsidRDefault="00EB36A7">
            <w:pPr>
              <w:spacing w:line="360" w:lineRule="auto"/>
              <w:jc w:val="center"/>
              <w:rPr>
                <w:rFonts w:ascii="宋体" w:hAnsi="宋体" w:cs="Arial"/>
                <w:sz w:val="24"/>
              </w:rPr>
            </w:pPr>
            <w:r>
              <w:rPr>
                <w:rFonts w:ascii="宋体" w:hAnsi="宋体" w:cs="Arial"/>
                <w:sz w:val="24"/>
              </w:rPr>
              <w:t>1</w:t>
            </w:r>
          </w:p>
        </w:tc>
        <w:tc>
          <w:tcPr>
            <w:tcW w:w="1384" w:type="dxa"/>
            <w:vAlign w:val="center"/>
          </w:tcPr>
          <w:p w14:paraId="2B261504" w14:textId="77777777" w:rsidR="00421772" w:rsidRDefault="00EB36A7">
            <w:pPr>
              <w:spacing w:line="360" w:lineRule="auto"/>
              <w:jc w:val="center"/>
              <w:rPr>
                <w:rFonts w:ascii="宋体" w:hAnsi="宋体" w:cs="Arial"/>
                <w:sz w:val="24"/>
              </w:rPr>
            </w:pPr>
            <w:r>
              <w:rPr>
                <w:rFonts w:ascii="宋体" w:hAnsi="宋体" w:cs="Arial"/>
                <w:sz w:val="24"/>
              </w:rPr>
              <w:t>价格</w:t>
            </w:r>
          </w:p>
          <w:p w14:paraId="22EF8CFA" w14:textId="77777777" w:rsidR="00421772" w:rsidRDefault="00EB36A7">
            <w:pPr>
              <w:spacing w:line="360" w:lineRule="auto"/>
              <w:jc w:val="center"/>
              <w:rPr>
                <w:rFonts w:ascii="宋体" w:hAnsi="宋体" w:cs="Arial"/>
                <w:sz w:val="24"/>
              </w:rPr>
            </w:pPr>
            <w:r>
              <w:rPr>
                <w:rFonts w:ascii="宋体" w:hAnsi="宋体" w:cs="Arial" w:hint="eastAsia"/>
                <w:sz w:val="24"/>
              </w:rPr>
              <w:t>（</w:t>
            </w:r>
            <w:r>
              <w:rPr>
                <w:rFonts w:ascii="宋体" w:hAnsi="宋体" w:cs="Arial" w:hint="eastAsia"/>
                <w:sz w:val="24"/>
              </w:rPr>
              <w:t>30</w:t>
            </w:r>
            <w:r>
              <w:rPr>
                <w:rFonts w:ascii="宋体" w:hAnsi="宋体" w:cs="Arial" w:hint="eastAsia"/>
                <w:sz w:val="24"/>
              </w:rPr>
              <w:t>分）</w:t>
            </w:r>
          </w:p>
          <w:p w14:paraId="3402ADB2" w14:textId="77777777" w:rsidR="00421772" w:rsidRDefault="00421772">
            <w:pPr>
              <w:spacing w:line="360" w:lineRule="auto"/>
              <w:jc w:val="center"/>
              <w:rPr>
                <w:rFonts w:ascii="宋体" w:hAnsi="宋体" w:cs="Arial"/>
                <w:sz w:val="24"/>
              </w:rPr>
            </w:pPr>
          </w:p>
        </w:tc>
        <w:tc>
          <w:tcPr>
            <w:tcW w:w="1472" w:type="dxa"/>
            <w:vAlign w:val="center"/>
          </w:tcPr>
          <w:p w14:paraId="078C99DE" w14:textId="77777777" w:rsidR="00421772" w:rsidRDefault="00EB36A7">
            <w:pPr>
              <w:spacing w:line="360" w:lineRule="auto"/>
              <w:jc w:val="center"/>
              <w:rPr>
                <w:rFonts w:ascii="宋体" w:hAnsi="宋体" w:cs="Arial"/>
                <w:sz w:val="24"/>
              </w:rPr>
            </w:pPr>
            <w:r>
              <w:rPr>
                <w:rFonts w:ascii="宋体" w:hAnsi="宋体" w:cs="Arial" w:hint="eastAsia"/>
                <w:sz w:val="24"/>
              </w:rPr>
              <w:t>报价</w:t>
            </w:r>
          </w:p>
        </w:tc>
        <w:tc>
          <w:tcPr>
            <w:tcW w:w="5796" w:type="dxa"/>
          </w:tcPr>
          <w:p w14:paraId="12173967" w14:textId="77777777" w:rsidR="00421772" w:rsidRDefault="00EB36A7">
            <w:pPr>
              <w:spacing w:line="360" w:lineRule="auto"/>
              <w:ind w:firstLineChars="200" w:firstLine="480"/>
              <w:jc w:val="left"/>
              <w:rPr>
                <w:rFonts w:ascii="宋体" w:hAnsi="宋体" w:cs="Arial"/>
                <w:sz w:val="24"/>
              </w:rPr>
            </w:pPr>
            <w:r>
              <w:rPr>
                <w:rFonts w:ascii="宋体" w:hAnsi="宋体" w:cs="Arial" w:hint="eastAsia"/>
                <w:sz w:val="24"/>
              </w:rPr>
              <w:t>满足招标文件实质性要求，且投标报价最低的为评标基准价，其报价得分为满分。</w:t>
            </w:r>
          </w:p>
          <w:p w14:paraId="5272FF07" w14:textId="77777777" w:rsidR="00421772" w:rsidRDefault="00EB36A7">
            <w:pPr>
              <w:spacing w:line="360" w:lineRule="auto"/>
              <w:ind w:firstLineChars="200" w:firstLine="480"/>
              <w:jc w:val="left"/>
              <w:rPr>
                <w:rFonts w:ascii="宋体" w:hAnsi="宋体" w:cs="Arial"/>
                <w:sz w:val="24"/>
              </w:rPr>
            </w:pPr>
            <w:r>
              <w:rPr>
                <w:rFonts w:ascii="宋体" w:hAnsi="宋体" w:cs="Arial" w:hint="eastAsia"/>
                <w:sz w:val="24"/>
              </w:rPr>
              <w:t>其他投标人的报价得分分别按照下列公式计算：投标报价得分</w:t>
            </w:r>
            <w:r>
              <w:rPr>
                <w:rFonts w:ascii="宋体" w:hAnsi="宋体" w:cs="Arial" w:hint="eastAsia"/>
                <w:sz w:val="24"/>
              </w:rPr>
              <w:t>=</w:t>
            </w:r>
            <w:r>
              <w:rPr>
                <w:rFonts w:ascii="宋体" w:hAnsi="宋体" w:cs="Arial" w:hint="eastAsia"/>
                <w:sz w:val="24"/>
              </w:rPr>
              <w:t>（评标基准价</w:t>
            </w:r>
            <w:r>
              <w:rPr>
                <w:rFonts w:ascii="宋体" w:hAnsi="宋体" w:cs="Arial" w:hint="eastAsia"/>
                <w:sz w:val="24"/>
              </w:rPr>
              <w:t>/</w:t>
            </w:r>
            <w:r>
              <w:rPr>
                <w:rFonts w:ascii="宋体" w:hAnsi="宋体" w:cs="Arial" w:hint="eastAsia"/>
                <w:sz w:val="24"/>
              </w:rPr>
              <w:t>投标报价）×</w:t>
            </w:r>
            <w:r>
              <w:rPr>
                <w:rFonts w:ascii="宋体" w:hAnsi="宋体" w:cs="Arial" w:hint="eastAsia"/>
                <w:sz w:val="24"/>
              </w:rPr>
              <w:t xml:space="preserve"> 30 </w:t>
            </w:r>
            <w:r>
              <w:rPr>
                <w:rFonts w:ascii="宋体" w:hAnsi="宋体" w:cs="Arial" w:hint="eastAsia"/>
                <w:sz w:val="24"/>
              </w:rPr>
              <w:t>（保留小数点后两位，第三位四舍五入）。</w:t>
            </w:r>
            <w:r>
              <w:rPr>
                <w:rFonts w:ascii="宋体" w:hAnsi="宋体" w:cs="Arial" w:hint="eastAsia"/>
                <w:sz w:val="24"/>
              </w:rPr>
              <w:t xml:space="preserve"> </w:t>
            </w:r>
          </w:p>
          <w:p w14:paraId="0EA9477D" w14:textId="77777777" w:rsidR="00421772" w:rsidRDefault="00EB36A7">
            <w:pPr>
              <w:spacing w:line="360" w:lineRule="auto"/>
              <w:ind w:firstLineChars="200" w:firstLine="480"/>
              <w:jc w:val="left"/>
              <w:rPr>
                <w:rFonts w:ascii="宋体" w:hAnsi="宋体" w:cs="Arial"/>
                <w:sz w:val="24"/>
              </w:rPr>
            </w:pPr>
            <w:r>
              <w:rPr>
                <w:rFonts w:ascii="宋体" w:hAnsi="宋体" w:cs="Arial" w:hint="eastAsia"/>
                <w:sz w:val="24"/>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421772" w14:paraId="4084C87A" w14:textId="77777777">
        <w:trPr>
          <w:trHeight w:val="23"/>
        </w:trPr>
        <w:tc>
          <w:tcPr>
            <w:tcW w:w="660" w:type="dxa"/>
            <w:vMerge w:val="restart"/>
            <w:vAlign w:val="center"/>
          </w:tcPr>
          <w:p w14:paraId="732B8B54" w14:textId="77777777" w:rsidR="00421772" w:rsidRDefault="00EB36A7">
            <w:pPr>
              <w:spacing w:line="360" w:lineRule="auto"/>
              <w:jc w:val="center"/>
              <w:rPr>
                <w:rFonts w:ascii="宋体" w:hAnsi="宋体" w:cs="Arial"/>
                <w:sz w:val="24"/>
              </w:rPr>
            </w:pPr>
            <w:r>
              <w:rPr>
                <w:rFonts w:ascii="宋体" w:hAnsi="宋体" w:cs="Arial" w:hint="eastAsia"/>
                <w:sz w:val="24"/>
              </w:rPr>
              <w:t>2</w:t>
            </w:r>
          </w:p>
        </w:tc>
        <w:tc>
          <w:tcPr>
            <w:tcW w:w="1384" w:type="dxa"/>
            <w:vMerge w:val="restart"/>
            <w:vAlign w:val="center"/>
          </w:tcPr>
          <w:p w14:paraId="0EBD5871" w14:textId="77777777" w:rsidR="00421772" w:rsidRDefault="00EB36A7">
            <w:pPr>
              <w:spacing w:line="360" w:lineRule="auto"/>
              <w:jc w:val="center"/>
              <w:rPr>
                <w:rFonts w:ascii="宋体" w:hAnsi="宋体" w:cs="Arial"/>
                <w:sz w:val="24"/>
              </w:rPr>
            </w:pPr>
            <w:r>
              <w:rPr>
                <w:rFonts w:ascii="宋体" w:hAnsi="宋体" w:cs="Arial" w:hint="eastAsia"/>
                <w:sz w:val="24"/>
              </w:rPr>
              <w:t>商务评分（</w:t>
            </w:r>
            <w:r>
              <w:rPr>
                <w:rFonts w:ascii="宋体" w:hAnsi="宋体" w:cs="Arial" w:hint="eastAsia"/>
                <w:sz w:val="24"/>
              </w:rPr>
              <w:t>1</w:t>
            </w:r>
            <w:r>
              <w:rPr>
                <w:rFonts w:ascii="宋体" w:hAnsi="宋体" w:cs="Arial" w:hint="eastAsia"/>
                <w:sz w:val="24"/>
              </w:rPr>
              <w:t>2</w:t>
            </w:r>
            <w:r>
              <w:rPr>
                <w:rFonts w:ascii="宋体" w:hAnsi="宋体" w:cs="Arial" w:hint="eastAsia"/>
                <w:sz w:val="24"/>
              </w:rPr>
              <w:t>分）</w:t>
            </w:r>
          </w:p>
        </w:tc>
        <w:tc>
          <w:tcPr>
            <w:tcW w:w="1472" w:type="dxa"/>
            <w:vAlign w:val="center"/>
          </w:tcPr>
          <w:p w14:paraId="57E4F97C" w14:textId="77777777" w:rsidR="00421772" w:rsidRDefault="00EB36A7">
            <w:pPr>
              <w:spacing w:line="360" w:lineRule="auto"/>
              <w:jc w:val="center"/>
              <w:rPr>
                <w:rFonts w:ascii="宋体" w:hAnsi="宋体" w:cs="宋体"/>
                <w:sz w:val="24"/>
              </w:rPr>
            </w:pPr>
            <w:r>
              <w:rPr>
                <w:rFonts w:ascii="宋体" w:hAnsi="宋体" w:cs="宋体" w:hint="eastAsia"/>
                <w:sz w:val="24"/>
              </w:rPr>
              <w:t>业绩</w:t>
            </w:r>
          </w:p>
          <w:p w14:paraId="274BF399" w14:textId="77777777" w:rsidR="00421772" w:rsidRDefault="00EB36A7">
            <w:pPr>
              <w:spacing w:line="360" w:lineRule="auto"/>
              <w:jc w:val="center"/>
              <w:rPr>
                <w:rFonts w:ascii="宋体" w:hAnsi="宋体" w:cs="Arial"/>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分）</w:t>
            </w:r>
          </w:p>
        </w:tc>
        <w:tc>
          <w:tcPr>
            <w:tcW w:w="5796" w:type="dxa"/>
          </w:tcPr>
          <w:p w14:paraId="677D287C" w14:textId="77777777" w:rsidR="00421772" w:rsidRDefault="00EB36A7">
            <w:pPr>
              <w:spacing w:line="360" w:lineRule="auto"/>
              <w:jc w:val="left"/>
            </w:pPr>
            <w:r>
              <w:rPr>
                <w:rFonts w:ascii="宋体" w:hAnsi="宋体" w:cs="宋体" w:hint="eastAsia"/>
                <w:sz w:val="24"/>
              </w:rPr>
              <w:t>投标人提供投标文件递交截止日前</w:t>
            </w:r>
            <w:r>
              <w:rPr>
                <w:rFonts w:ascii="宋体" w:hAnsi="宋体" w:cs="宋体" w:hint="eastAsia"/>
                <w:sz w:val="24"/>
              </w:rPr>
              <w:t>36</w:t>
            </w:r>
            <w:r>
              <w:rPr>
                <w:rFonts w:ascii="宋体" w:hAnsi="宋体" w:cs="宋体" w:hint="eastAsia"/>
                <w:sz w:val="24"/>
              </w:rPr>
              <w:t>个月内类似项目的业绩，以合同签订时间或中标通知书签发时间为准，每提供</w:t>
            </w:r>
            <w:r>
              <w:rPr>
                <w:rFonts w:ascii="宋体" w:hAnsi="宋体" w:cs="宋体" w:hint="eastAsia"/>
                <w:sz w:val="24"/>
              </w:rPr>
              <w:t>1</w:t>
            </w:r>
            <w:r>
              <w:rPr>
                <w:rFonts w:ascii="宋体" w:hAnsi="宋体" w:cs="宋体" w:hint="eastAsia"/>
                <w:sz w:val="24"/>
              </w:rPr>
              <w:t>项得</w:t>
            </w:r>
            <w:r>
              <w:rPr>
                <w:rFonts w:ascii="宋体" w:hAnsi="宋体" w:cs="宋体" w:hint="eastAsia"/>
                <w:sz w:val="24"/>
              </w:rPr>
              <w:t>2</w:t>
            </w:r>
            <w:r>
              <w:rPr>
                <w:rFonts w:ascii="宋体" w:hAnsi="宋体" w:cs="宋体" w:hint="eastAsia"/>
                <w:sz w:val="24"/>
              </w:rPr>
              <w:t>分，满分</w:t>
            </w:r>
            <w:r>
              <w:rPr>
                <w:rFonts w:ascii="宋体" w:hAnsi="宋体" w:cs="宋体" w:hint="eastAsia"/>
                <w:sz w:val="24"/>
              </w:rPr>
              <w:t>6</w:t>
            </w:r>
            <w:r>
              <w:rPr>
                <w:rFonts w:ascii="宋体" w:hAnsi="宋体" w:cs="宋体" w:hint="eastAsia"/>
                <w:sz w:val="24"/>
              </w:rPr>
              <w:t>分；不提供得</w:t>
            </w:r>
            <w:r>
              <w:rPr>
                <w:rFonts w:ascii="宋体" w:hAnsi="宋体" w:cs="宋体" w:hint="eastAsia"/>
                <w:sz w:val="24"/>
              </w:rPr>
              <w:t>0</w:t>
            </w:r>
            <w:r>
              <w:rPr>
                <w:rFonts w:ascii="宋体" w:hAnsi="宋体" w:cs="宋体" w:hint="eastAsia"/>
                <w:sz w:val="24"/>
              </w:rPr>
              <w:t>分。</w:t>
            </w:r>
          </w:p>
        </w:tc>
      </w:tr>
      <w:tr w:rsidR="00421772" w14:paraId="4FA2AC1A" w14:textId="77777777">
        <w:trPr>
          <w:trHeight w:val="462"/>
        </w:trPr>
        <w:tc>
          <w:tcPr>
            <w:tcW w:w="660" w:type="dxa"/>
            <w:vMerge/>
            <w:vAlign w:val="center"/>
          </w:tcPr>
          <w:p w14:paraId="5EF2D191" w14:textId="77777777" w:rsidR="00421772" w:rsidRDefault="00421772">
            <w:pPr>
              <w:spacing w:line="360" w:lineRule="auto"/>
              <w:jc w:val="center"/>
              <w:rPr>
                <w:rFonts w:ascii="宋体" w:hAnsi="宋体" w:cs="Arial"/>
                <w:sz w:val="24"/>
              </w:rPr>
            </w:pPr>
          </w:p>
        </w:tc>
        <w:tc>
          <w:tcPr>
            <w:tcW w:w="1384" w:type="dxa"/>
            <w:vMerge/>
            <w:vAlign w:val="center"/>
          </w:tcPr>
          <w:p w14:paraId="4846D881" w14:textId="77777777" w:rsidR="00421772" w:rsidRDefault="00421772">
            <w:pPr>
              <w:spacing w:line="360" w:lineRule="auto"/>
              <w:jc w:val="center"/>
              <w:rPr>
                <w:rFonts w:ascii="宋体" w:hAnsi="宋体" w:cs="Arial"/>
                <w:sz w:val="24"/>
              </w:rPr>
            </w:pPr>
          </w:p>
        </w:tc>
        <w:tc>
          <w:tcPr>
            <w:tcW w:w="1472" w:type="dxa"/>
            <w:vAlign w:val="center"/>
          </w:tcPr>
          <w:p w14:paraId="1AD6BC55" w14:textId="77777777" w:rsidR="00421772" w:rsidRDefault="00EB36A7">
            <w:pPr>
              <w:spacing w:line="360" w:lineRule="auto"/>
              <w:jc w:val="center"/>
              <w:rPr>
                <w:rFonts w:ascii="宋体" w:hAnsi="宋体" w:cs="Arial"/>
                <w:sz w:val="24"/>
              </w:rPr>
            </w:pPr>
            <w:r>
              <w:rPr>
                <w:rFonts w:ascii="宋体" w:hAnsi="宋体" w:cs="Arial" w:hint="eastAsia"/>
                <w:sz w:val="24"/>
              </w:rPr>
              <w:t>资质证书（</w:t>
            </w:r>
            <w:r>
              <w:rPr>
                <w:rFonts w:ascii="宋体" w:hAnsi="宋体" w:cs="Arial" w:hint="eastAsia"/>
                <w:sz w:val="24"/>
              </w:rPr>
              <w:t>6</w:t>
            </w:r>
            <w:r>
              <w:rPr>
                <w:rFonts w:ascii="宋体" w:hAnsi="宋体" w:cs="Arial" w:hint="eastAsia"/>
                <w:sz w:val="24"/>
              </w:rPr>
              <w:t>分）</w:t>
            </w:r>
          </w:p>
        </w:tc>
        <w:tc>
          <w:tcPr>
            <w:tcW w:w="5796" w:type="dxa"/>
          </w:tcPr>
          <w:p w14:paraId="55EAC5D2" w14:textId="77777777" w:rsidR="00421772" w:rsidRDefault="00EB36A7">
            <w:pPr>
              <w:spacing w:line="360" w:lineRule="auto"/>
              <w:jc w:val="left"/>
              <w:rPr>
                <w:rFonts w:ascii="宋体" w:hAnsi="宋体" w:cs="宋体"/>
                <w:sz w:val="24"/>
              </w:rPr>
            </w:pPr>
            <w:r>
              <w:rPr>
                <w:rFonts w:ascii="宋体" w:hAnsi="宋体" w:cs="宋体" w:hint="eastAsia"/>
                <w:sz w:val="24"/>
              </w:rPr>
              <w:t>投标人需提供所投产品厂家的质量管理体系认证证书；环境管理体系认证证书；职业健康安全管理体系认证证书；（复印件加盖公章）各</w:t>
            </w:r>
            <w:r>
              <w:rPr>
                <w:rFonts w:ascii="宋体" w:hAnsi="宋体" w:cs="宋体" w:hint="eastAsia"/>
                <w:sz w:val="24"/>
              </w:rPr>
              <w:t>2</w:t>
            </w:r>
            <w:r>
              <w:rPr>
                <w:rFonts w:ascii="宋体" w:hAnsi="宋体" w:cs="宋体" w:hint="eastAsia"/>
                <w:sz w:val="24"/>
              </w:rPr>
              <w:t>分，满分</w:t>
            </w:r>
            <w:r>
              <w:rPr>
                <w:rFonts w:ascii="宋体" w:hAnsi="宋体" w:cs="宋体" w:hint="eastAsia"/>
                <w:sz w:val="24"/>
              </w:rPr>
              <w:t>6</w:t>
            </w:r>
            <w:r>
              <w:rPr>
                <w:rFonts w:ascii="宋体" w:hAnsi="宋体" w:cs="宋体" w:hint="eastAsia"/>
                <w:sz w:val="24"/>
              </w:rPr>
              <w:t>分；</w:t>
            </w:r>
            <w:r>
              <w:rPr>
                <w:rFonts w:ascii="宋体" w:hAnsi="宋体" w:cs="宋体" w:hint="eastAsia"/>
                <w:sz w:val="24"/>
              </w:rPr>
              <w:t>不提供得</w:t>
            </w:r>
            <w:r>
              <w:rPr>
                <w:rFonts w:ascii="宋体" w:hAnsi="宋体" w:cs="宋体" w:hint="eastAsia"/>
                <w:sz w:val="24"/>
              </w:rPr>
              <w:t>0</w:t>
            </w:r>
            <w:r>
              <w:rPr>
                <w:rFonts w:ascii="宋体" w:hAnsi="宋体" w:cs="宋体" w:hint="eastAsia"/>
                <w:sz w:val="24"/>
              </w:rPr>
              <w:t>分。</w:t>
            </w:r>
          </w:p>
        </w:tc>
      </w:tr>
      <w:tr w:rsidR="00421772" w14:paraId="2AAE957E" w14:textId="77777777">
        <w:trPr>
          <w:trHeight w:val="23"/>
        </w:trPr>
        <w:tc>
          <w:tcPr>
            <w:tcW w:w="660" w:type="dxa"/>
            <w:vMerge w:val="restart"/>
            <w:vAlign w:val="center"/>
          </w:tcPr>
          <w:p w14:paraId="2C5F2A98" w14:textId="77777777" w:rsidR="00421772" w:rsidRDefault="00EB36A7">
            <w:pPr>
              <w:spacing w:line="360" w:lineRule="auto"/>
              <w:jc w:val="center"/>
              <w:rPr>
                <w:rFonts w:ascii="宋体" w:hAnsi="宋体" w:cs="Arial"/>
                <w:sz w:val="24"/>
              </w:rPr>
            </w:pPr>
            <w:r>
              <w:rPr>
                <w:rFonts w:ascii="宋体" w:hAnsi="宋体" w:cs="Arial" w:hint="eastAsia"/>
                <w:sz w:val="24"/>
              </w:rPr>
              <w:t>3</w:t>
            </w:r>
          </w:p>
        </w:tc>
        <w:tc>
          <w:tcPr>
            <w:tcW w:w="1384" w:type="dxa"/>
            <w:vMerge w:val="restart"/>
            <w:vAlign w:val="center"/>
          </w:tcPr>
          <w:p w14:paraId="4E431864" w14:textId="639C08AF" w:rsidR="00421772" w:rsidRDefault="00EB36A7" w:rsidP="00F25497">
            <w:pPr>
              <w:spacing w:line="360" w:lineRule="auto"/>
              <w:jc w:val="center"/>
              <w:rPr>
                <w:rFonts w:ascii="宋体" w:hAnsi="宋体" w:cs="Arial"/>
                <w:sz w:val="24"/>
              </w:rPr>
            </w:pPr>
            <w:r>
              <w:rPr>
                <w:rFonts w:ascii="宋体" w:hAnsi="宋体" w:cs="Arial" w:hint="eastAsia"/>
                <w:sz w:val="24"/>
              </w:rPr>
              <w:t>技术部分（</w:t>
            </w:r>
            <w:r w:rsidR="00F25497">
              <w:rPr>
                <w:rFonts w:ascii="宋体" w:hAnsi="宋体" w:cs="Arial"/>
                <w:sz w:val="24"/>
              </w:rPr>
              <w:t>58</w:t>
            </w:r>
            <w:r>
              <w:rPr>
                <w:rFonts w:ascii="宋体" w:hAnsi="宋体" w:cs="Arial" w:hint="eastAsia"/>
                <w:sz w:val="24"/>
              </w:rPr>
              <w:t>分）</w:t>
            </w:r>
          </w:p>
        </w:tc>
        <w:tc>
          <w:tcPr>
            <w:tcW w:w="1472" w:type="dxa"/>
            <w:vAlign w:val="center"/>
          </w:tcPr>
          <w:p w14:paraId="77C8DF21" w14:textId="1C2572CF" w:rsidR="00421772" w:rsidRDefault="00EB36A7" w:rsidP="00F25497">
            <w:pPr>
              <w:spacing w:line="360" w:lineRule="auto"/>
              <w:jc w:val="center"/>
              <w:rPr>
                <w:rFonts w:ascii="宋体" w:hAnsi="宋体" w:cs="Arial"/>
                <w:sz w:val="24"/>
              </w:rPr>
            </w:pPr>
            <w:r>
              <w:rPr>
                <w:rFonts w:ascii="宋体" w:hAnsi="宋体" w:cs="Arial" w:hint="eastAsia"/>
                <w:sz w:val="24"/>
              </w:rPr>
              <w:t>技术指标（</w:t>
            </w:r>
            <w:r>
              <w:rPr>
                <w:rFonts w:ascii="宋体" w:hAnsi="宋体" w:cs="Arial" w:hint="eastAsia"/>
                <w:sz w:val="24"/>
              </w:rPr>
              <w:t>2</w:t>
            </w:r>
            <w:r w:rsidR="00F25497">
              <w:rPr>
                <w:rFonts w:ascii="宋体" w:hAnsi="宋体" w:cs="Arial"/>
                <w:sz w:val="24"/>
              </w:rPr>
              <w:t>8</w:t>
            </w:r>
            <w:r>
              <w:rPr>
                <w:rFonts w:ascii="宋体" w:hAnsi="宋体" w:cs="Arial" w:hint="eastAsia"/>
                <w:sz w:val="24"/>
              </w:rPr>
              <w:t>分）</w:t>
            </w:r>
          </w:p>
        </w:tc>
        <w:tc>
          <w:tcPr>
            <w:tcW w:w="5796" w:type="dxa"/>
          </w:tcPr>
          <w:p w14:paraId="59577A3D" w14:textId="77777777" w:rsidR="00421772" w:rsidRDefault="00EB36A7">
            <w:pPr>
              <w:spacing w:line="360" w:lineRule="auto"/>
              <w:rPr>
                <w:rFonts w:ascii="宋体" w:hAnsi="宋体"/>
                <w:color w:val="000000" w:themeColor="text1"/>
                <w:sz w:val="24"/>
              </w:rPr>
            </w:pPr>
            <w:r>
              <w:rPr>
                <w:rFonts w:ascii="宋体" w:hAnsi="宋体" w:hint="eastAsia"/>
                <w:color w:val="000000" w:themeColor="text1"/>
                <w:sz w:val="24"/>
              </w:rPr>
              <w:t>根</w:t>
            </w:r>
            <w:r>
              <w:rPr>
                <w:rFonts w:ascii="宋体" w:hAnsi="宋体" w:hint="eastAsia"/>
                <w:color w:val="000000" w:themeColor="text1"/>
                <w:sz w:val="24"/>
              </w:rPr>
              <w:t>据投标文件的技术参数对投标产品进行综合评价：</w:t>
            </w:r>
          </w:p>
          <w:p w14:paraId="19FA14BF" w14:textId="77777777" w:rsidR="00421772" w:rsidRDefault="00EB36A7">
            <w:pPr>
              <w:numPr>
                <w:ilvl w:val="0"/>
                <w:numId w:val="1"/>
              </w:numPr>
              <w:spacing w:line="360" w:lineRule="auto"/>
              <w:ind w:firstLineChars="200" w:firstLine="480"/>
              <w:rPr>
                <w:rFonts w:ascii="宋体" w:hAnsi="宋体"/>
                <w:color w:val="000000" w:themeColor="text1"/>
                <w:sz w:val="24"/>
              </w:rPr>
            </w:pPr>
            <w:r>
              <w:rPr>
                <w:rFonts w:ascii="宋体" w:hAnsi="宋体" w:hint="eastAsia"/>
                <w:color w:val="000000" w:themeColor="text1"/>
                <w:sz w:val="24"/>
              </w:rPr>
              <w:t>投标文件的技术参数优于招标文件要求的，每有一项正偏离加</w:t>
            </w:r>
            <w:r>
              <w:rPr>
                <w:rFonts w:ascii="宋体" w:hAnsi="宋体" w:hint="eastAsia"/>
                <w:color w:val="000000" w:themeColor="text1"/>
                <w:sz w:val="24"/>
              </w:rPr>
              <w:t>1</w:t>
            </w:r>
            <w:r>
              <w:rPr>
                <w:rFonts w:ascii="宋体" w:hAnsi="宋体" w:hint="eastAsia"/>
                <w:color w:val="000000" w:themeColor="text1"/>
                <w:sz w:val="24"/>
              </w:rPr>
              <w:t>分，最多得</w:t>
            </w:r>
            <w:r>
              <w:rPr>
                <w:rFonts w:ascii="宋体" w:hAnsi="宋体" w:hint="eastAsia"/>
                <w:color w:val="000000" w:themeColor="text1"/>
                <w:sz w:val="24"/>
              </w:rPr>
              <w:t>4</w:t>
            </w:r>
            <w:r>
              <w:rPr>
                <w:rFonts w:ascii="宋体" w:hAnsi="宋体" w:hint="eastAsia"/>
                <w:color w:val="000000" w:themeColor="text1"/>
                <w:sz w:val="24"/>
              </w:rPr>
              <w:t>分。</w:t>
            </w:r>
          </w:p>
          <w:p w14:paraId="65868BAE" w14:textId="6E93B0F6" w:rsidR="00421772" w:rsidRDefault="00EB36A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、满足技术参数◆招标文件全部要求的得</w:t>
            </w:r>
            <w:r>
              <w:rPr>
                <w:rFonts w:ascii="宋体" w:hAnsi="宋体" w:hint="eastAsia"/>
                <w:color w:val="000000" w:themeColor="text1"/>
                <w:sz w:val="24"/>
              </w:rPr>
              <w:t>2</w:t>
            </w:r>
            <w:r w:rsidR="00F25497">
              <w:rPr>
                <w:rFonts w:ascii="宋体" w:hAnsi="宋体"/>
                <w:color w:val="000000" w:themeColor="text1"/>
                <w:sz w:val="24"/>
              </w:rPr>
              <w:t>4</w:t>
            </w:r>
            <w:r>
              <w:rPr>
                <w:rFonts w:ascii="宋体" w:hAnsi="宋体" w:hint="eastAsia"/>
                <w:color w:val="000000" w:themeColor="text1"/>
                <w:sz w:val="24"/>
              </w:rPr>
              <w:t>分；带◆参数每负偏离一项扣</w:t>
            </w:r>
            <w:r>
              <w:rPr>
                <w:rFonts w:ascii="宋体" w:hAnsi="宋体" w:hint="eastAsia"/>
                <w:color w:val="000000" w:themeColor="text1"/>
                <w:sz w:val="24"/>
              </w:rPr>
              <w:t>1</w:t>
            </w:r>
            <w:bookmarkStart w:id="0" w:name="_GoBack"/>
            <w:bookmarkEnd w:id="0"/>
            <w:r>
              <w:rPr>
                <w:rFonts w:ascii="宋体" w:hAnsi="宋体" w:hint="eastAsia"/>
                <w:color w:val="000000" w:themeColor="text1"/>
                <w:sz w:val="24"/>
              </w:rPr>
              <w:t>分，非“◆”号技术参数每负偏离一项扣</w:t>
            </w:r>
            <w:r>
              <w:rPr>
                <w:rFonts w:ascii="宋体" w:hAnsi="宋体" w:hint="eastAsia"/>
                <w:color w:val="000000" w:themeColor="text1"/>
                <w:sz w:val="24"/>
              </w:rPr>
              <w:t>0.2</w:t>
            </w:r>
            <w:r>
              <w:rPr>
                <w:rFonts w:ascii="宋体" w:hAnsi="宋体" w:hint="eastAsia"/>
                <w:color w:val="000000" w:themeColor="text1"/>
                <w:sz w:val="24"/>
              </w:rPr>
              <w:t>分，两项分值合计扣完为止。</w:t>
            </w:r>
          </w:p>
          <w:p w14:paraId="588A82E9" w14:textId="77777777" w:rsidR="00421772" w:rsidRDefault="00EB36A7">
            <w:pPr>
              <w:pStyle w:val="2"/>
              <w:ind w:leftChars="0" w:left="0" w:firstLine="480"/>
              <w:rPr>
                <w:rFonts w:ascii="宋体" w:hAnsi="宋体"/>
                <w:color w:val="000000" w:themeColor="text1"/>
                <w:sz w:val="24"/>
              </w:rPr>
            </w:pPr>
            <w:r>
              <w:rPr>
                <w:rFonts w:ascii="宋体" w:hAnsi="宋体" w:hint="eastAsia"/>
                <w:color w:val="000000" w:themeColor="text1"/>
                <w:sz w:val="24"/>
              </w:rPr>
              <w:t>（注：须提供相关证明材料，包括但不限于产品检测</w:t>
            </w:r>
            <w:r>
              <w:rPr>
                <w:rFonts w:ascii="宋体" w:hAnsi="宋体" w:hint="eastAsia"/>
                <w:color w:val="000000" w:themeColor="text1"/>
                <w:sz w:val="24"/>
              </w:rPr>
              <w:t>/</w:t>
            </w:r>
            <w:r>
              <w:rPr>
                <w:rFonts w:ascii="宋体" w:hAnsi="宋体" w:hint="eastAsia"/>
                <w:color w:val="000000" w:themeColor="text1"/>
                <w:sz w:val="24"/>
              </w:rPr>
              <w:t>检验</w:t>
            </w:r>
            <w:r>
              <w:rPr>
                <w:rFonts w:ascii="宋体" w:hAnsi="宋体" w:hint="eastAsia"/>
                <w:color w:val="000000" w:themeColor="text1"/>
                <w:sz w:val="24"/>
              </w:rPr>
              <w:t>/</w:t>
            </w:r>
            <w:r>
              <w:rPr>
                <w:rFonts w:ascii="宋体" w:hAnsi="宋体" w:hint="eastAsia"/>
                <w:color w:val="000000" w:themeColor="text1"/>
                <w:sz w:val="24"/>
              </w:rPr>
              <w:t>试验</w:t>
            </w:r>
            <w:r>
              <w:rPr>
                <w:rFonts w:ascii="宋体" w:hAnsi="宋体" w:hint="eastAsia"/>
                <w:color w:val="000000" w:themeColor="text1"/>
                <w:sz w:val="24"/>
              </w:rPr>
              <w:t>/</w:t>
            </w:r>
            <w:r>
              <w:rPr>
                <w:rFonts w:ascii="宋体" w:hAnsi="宋体" w:hint="eastAsia"/>
                <w:color w:val="000000" w:themeColor="text1"/>
                <w:sz w:val="24"/>
              </w:rPr>
              <w:t>测试报告或制造商公开发行的彩页等技术证明材料。（复印件加盖公章）</w:t>
            </w:r>
            <w:r w:rsidRPr="000448D3">
              <w:rPr>
                <w:rFonts w:ascii="宋体" w:hAnsi="宋体" w:cs="宋体"/>
                <w:color w:val="000000" w:themeColor="text1"/>
                <w:sz w:val="24"/>
              </w:rPr>
              <w:t>若未提供，则不得分</w:t>
            </w:r>
            <w:r w:rsidRPr="000448D3">
              <w:rPr>
                <w:rFonts w:ascii="宋体" w:hAnsi="宋体" w:hint="eastAsia"/>
                <w:color w:val="000000" w:themeColor="text1"/>
                <w:sz w:val="24"/>
              </w:rPr>
              <w:t>。</w:t>
            </w:r>
            <w:r>
              <w:rPr>
                <w:rFonts w:ascii="宋体" w:hAnsi="宋体" w:hint="eastAsia"/>
                <w:color w:val="000000" w:themeColor="text1"/>
                <w:sz w:val="24"/>
              </w:rPr>
              <w:t>）</w:t>
            </w:r>
          </w:p>
        </w:tc>
      </w:tr>
      <w:tr w:rsidR="00421772" w14:paraId="7BF29BED" w14:textId="77777777">
        <w:trPr>
          <w:trHeight w:val="23"/>
        </w:trPr>
        <w:tc>
          <w:tcPr>
            <w:tcW w:w="660" w:type="dxa"/>
            <w:vMerge/>
            <w:vAlign w:val="center"/>
          </w:tcPr>
          <w:p w14:paraId="788107B5" w14:textId="77777777" w:rsidR="00421772" w:rsidRDefault="00421772">
            <w:pPr>
              <w:spacing w:line="360" w:lineRule="auto"/>
              <w:jc w:val="center"/>
              <w:rPr>
                <w:rFonts w:ascii="宋体" w:hAnsi="宋体" w:cs="Arial"/>
                <w:sz w:val="24"/>
              </w:rPr>
            </w:pPr>
          </w:p>
        </w:tc>
        <w:tc>
          <w:tcPr>
            <w:tcW w:w="1384" w:type="dxa"/>
            <w:vMerge/>
            <w:vAlign w:val="center"/>
          </w:tcPr>
          <w:p w14:paraId="0E169FE3" w14:textId="77777777" w:rsidR="00421772" w:rsidRDefault="00421772">
            <w:pPr>
              <w:spacing w:line="360" w:lineRule="auto"/>
              <w:jc w:val="center"/>
              <w:rPr>
                <w:rFonts w:ascii="宋体" w:hAnsi="宋体" w:cs="Arial"/>
                <w:sz w:val="24"/>
              </w:rPr>
            </w:pPr>
          </w:p>
        </w:tc>
        <w:tc>
          <w:tcPr>
            <w:tcW w:w="1472" w:type="dxa"/>
            <w:vAlign w:val="center"/>
          </w:tcPr>
          <w:p w14:paraId="05FB61B0" w14:textId="77777777" w:rsidR="00421772" w:rsidRDefault="00EB36A7">
            <w:pPr>
              <w:spacing w:line="360" w:lineRule="auto"/>
              <w:jc w:val="center"/>
              <w:rPr>
                <w:rFonts w:ascii="宋体" w:hAnsi="宋体" w:cs="宋体"/>
                <w:sz w:val="24"/>
              </w:rPr>
            </w:pPr>
            <w:r>
              <w:rPr>
                <w:rFonts w:ascii="宋体" w:hAnsi="宋体" w:cs="宋体" w:hint="eastAsia"/>
                <w:sz w:val="24"/>
              </w:rPr>
              <w:t>技术服务</w:t>
            </w:r>
            <w:r>
              <w:rPr>
                <w:rFonts w:ascii="宋体" w:hAnsi="宋体" w:cs="宋体"/>
                <w:sz w:val="24"/>
              </w:rPr>
              <w:t>方案</w:t>
            </w:r>
          </w:p>
          <w:p w14:paraId="6A103B9C" w14:textId="3E43331D" w:rsidR="00421772" w:rsidRDefault="00EB36A7" w:rsidP="00F25497">
            <w:pPr>
              <w:spacing w:line="360" w:lineRule="auto"/>
              <w:jc w:val="center"/>
              <w:rPr>
                <w:rFonts w:ascii="宋体" w:hAnsi="宋体" w:cs="宋体"/>
                <w:sz w:val="24"/>
              </w:rPr>
            </w:pPr>
            <w:r>
              <w:rPr>
                <w:rFonts w:ascii="宋体" w:hAnsi="宋体" w:cs="宋体" w:hint="eastAsia"/>
                <w:sz w:val="24"/>
              </w:rPr>
              <w:t>（</w:t>
            </w:r>
            <w:r w:rsidR="00F25497">
              <w:rPr>
                <w:rFonts w:ascii="宋体" w:hAnsi="宋体" w:cs="宋体"/>
                <w:sz w:val="24"/>
              </w:rPr>
              <w:t>5</w:t>
            </w:r>
            <w:r>
              <w:rPr>
                <w:rFonts w:ascii="宋体" w:hAnsi="宋体" w:cs="宋体" w:hint="eastAsia"/>
                <w:sz w:val="24"/>
              </w:rPr>
              <w:t>分）</w:t>
            </w:r>
          </w:p>
        </w:tc>
        <w:tc>
          <w:tcPr>
            <w:tcW w:w="5796" w:type="dxa"/>
          </w:tcPr>
          <w:p w14:paraId="3E0B1096" w14:textId="4320A8C0" w:rsidR="00421772" w:rsidRDefault="00EB36A7" w:rsidP="00A05ABF">
            <w:pPr>
              <w:spacing w:line="360" w:lineRule="auto"/>
              <w:jc w:val="left"/>
              <w:rPr>
                <w:rFonts w:ascii="宋体" w:hAnsi="宋体" w:cs="宋体"/>
                <w:sz w:val="24"/>
              </w:rPr>
            </w:pPr>
            <w:r>
              <w:rPr>
                <w:rFonts w:ascii="宋体" w:hAnsi="宋体" w:cs="宋体"/>
                <w:sz w:val="24"/>
              </w:rPr>
              <w:t>投标人针对本项目提供</w:t>
            </w:r>
            <w:r>
              <w:rPr>
                <w:rFonts w:ascii="宋体" w:hAnsi="宋体" w:cs="宋体" w:hint="eastAsia"/>
                <w:sz w:val="24"/>
              </w:rPr>
              <w:t>技术服务</w:t>
            </w:r>
            <w:r>
              <w:rPr>
                <w:rFonts w:ascii="宋体" w:hAnsi="宋体" w:cs="宋体"/>
                <w:sz w:val="24"/>
              </w:rPr>
              <w:t>方案</w:t>
            </w:r>
            <w:r>
              <w:rPr>
                <w:rFonts w:ascii="宋体" w:hAnsi="宋体" w:cs="宋体" w:hint="eastAsia"/>
                <w:sz w:val="24"/>
              </w:rPr>
              <w:t>（包括清晰、详细的时间计划、进度控制、安装调试、质量保证措施及技术服务等）：方案详细、合理，针对性强，计划安排合理、措施得当得</w:t>
            </w:r>
            <w:r w:rsidR="00F25497">
              <w:rPr>
                <w:rFonts w:ascii="宋体" w:hAnsi="宋体" w:cs="宋体"/>
                <w:sz w:val="24"/>
              </w:rPr>
              <w:t>5</w:t>
            </w:r>
            <w:r>
              <w:rPr>
                <w:rFonts w:ascii="宋体" w:hAnsi="宋体" w:cs="宋体" w:hint="eastAsia"/>
                <w:sz w:val="24"/>
              </w:rPr>
              <w:t>分；方案完整、较合理，针对性一般，个别内容细化程度不足或有少许瑕疵得</w:t>
            </w:r>
            <w:r w:rsidR="00F25497">
              <w:rPr>
                <w:rFonts w:ascii="宋体" w:hAnsi="宋体" w:cs="宋体"/>
                <w:sz w:val="24"/>
              </w:rPr>
              <w:t>3</w:t>
            </w:r>
            <w:r>
              <w:rPr>
                <w:rFonts w:ascii="宋体" w:hAnsi="宋体" w:cs="宋体" w:hint="eastAsia"/>
                <w:sz w:val="24"/>
              </w:rPr>
              <w:t>分；方案基本全面，针对性弱。内容较粗略或有较多瑕疵得</w:t>
            </w:r>
            <w:r w:rsidR="00A05ABF">
              <w:rPr>
                <w:rFonts w:ascii="宋体" w:hAnsi="宋体" w:cs="宋体"/>
                <w:sz w:val="24"/>
              </w:rPr>
              <w:t>2</w:t>
            </w:r>
            <w:r>
              <w:rPr>
                <w:rFonts w:ascii="宋体" w:hAnsi="宋体" w:cs="宋体" w:hint="eastAsia"/>
                <w:sz w:val="24"/>
              </w:rPr>
              <w:t>分；方案简单未细化或有缺失</w:t>
            </w:r>
            <w:r>
              <w:rPr>
                <w:rFonts w:ascii="宋体" w:hAnsi="宋体" w:cs="宋体"/>
                <w:sz w:val="24"/>
              </w:rPr>
              <w:t>不得分</w:t>
            </w:r>
            <w:r>
              <w:rPr>
                <w:rFonts w:ascii="宋体" w:hAnsi="宋体" w:cs="宋体" w:hint="eastAsia"/>
                <w:sz w:val="24"/>
              </w:rPr>
              <w:t>。</w:t>
            </w:r>
          </w:p>
        </w:tc>
      </w:tr>
      <w:tr w:rsidR="00421772" w14:paraId="5607A8BD" w14:textId="77777777">
        <w:trPr>
          <w:trHeight w:val="23"/>
        </w:trPr>
        <w:tc>
          <w:tcPr>
            <w:tcW w:w="660" w:type="dxa"/>
            <w:vMerge/>
            <w:vAlign w:val="center"/>
          </w:tcPr>
          <w:p w14:paraId="038B5588" w14:textId="77777777" w:rsidR="00421772" w:rsidRDefault="00421772">
            <w:pPr>
              <w:spacing w:line="360" w:lineRule="auto"/>
              <w:jc w:val="center"/>
              <w:rPr>
                <w:rFonts w:ascii="宋体" w:hAnsi="宋体" w:cs="Arial"/>
                <w:sz w:val="24"/>
              </w:rPr>
            </w:pPr>
          </w:p>
        </w:tc>
        <w:tc>
          <w:tcPr>
            <w:tcW w:w="1384" w:type="dxa"/>
            <w:vMerge/>
            <w:vAlign w:val="center"/>
          </w:tcPr>
          <w:p w14:paraId="7F1F6C56" w14:textId="77777777" w:rsidR="00421772" w:rsidRDefault="00421772">
            <w:pPr>
              <w:spacing w:line="360" w:lineRule="auto"/>
              <w:jc w:val="center"/>
              <w:rPr>
                <w:rFonts w:ascii="宋体" w:hAnsi="宋体" w:cs="Arial"/>
                <w:sz w:val="24"/>
              </w:rPr>
            </w:pPr>
          </w:p>
        </w:tc>
        <w:tc>
          <w:tcPr>
            <w:tcW w:w="1472" w:type="dxa"/>
            <w:vAlign w:val="center"/>
          </w:tcPr>
          <w:p w14:paraId="15ECDC6E" w14:textId="77777777" w:rsidR="00421772" w:rsidRDefault="00EB36A7">
            <w:pPr>
              <w:spacing w:line="360" w:lineRule="auto"/>
              <w:jc w:val="center"/>
              <w:rPr>
                <w:rFonts w:ascii="宋体" w:hAnsi="宋体" w:cs="宋体"/>
                <w:sz w:val="24"/>
              </w:rPr>
            </w:pPr>
            <w:r>
              <w:rPr>
                <w:rFonts w:ascii="宋体" w:hAnsi="宋体" w:cs="宋体" w:hint="eastAsia"/>
                <w:sz w:val="24"/>
              </w:rPr>
              <w:t>售后服务方案</w:t>
            </w:r>
          </w:p>
          <w:p w14:paraId="7C056D5A" w14:textId="77777777" w:rsidR="00421772" w:rsidRDefault="00EB36A7">
            <w:pPr>
              <w:spacing w:line="360" w:lineRule="auto"/>
              <w:jc w:val="center"/>
              <w:rPr>
                <w:rFonts w:ascii="宋体" w:hAnsi="宋体" w:cs="Arial"/>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分）</w:t>
            </w:r>
          </w:p>
        </w:tc>
        <w:tc>
          <w:tcPr>
            <w:tcW w:w="5796" w:type="dxa"/>
          </w:tcPr>
          <w:p w14:paraId="433FB63F" w14:textId="77777777" w:rsidR="00421772" w:rsidRDefault="00EB36A7">
            <w:pPr>
              <w:spacing w:line="360" w:lineRule="auto"/>
              <w:jc w:val="left"/>
              <w:rPr>
                <w:rFonts w:ascii="宋体" w:hAnsi="宋体"/>
                <w:color w:val="000000" w:themeColor="text1"/>
                <w:sz w:val="24"/>
              </w:rPr>
            </w:pPr>
            <w:r>
              <w:rPr>
                <w:rFonts w:ascii="宋体" w:hAnsi="宋体" w:cs="宋体"/>
                <w:sz w:val="24"/>
              </w:rPr>
              <w:t>投标人针对本项目提供售后服务方案（包括但不限于售后服务架构、售后服务计划、售后服务流程、质保期限及范围等）：售后服务保障体系及措施</w:t>
            </w:r>
            <w:r>
              <w:rPr>
                <w:rFonts w:ascii="宋体" w:hAnsi="宋体" w:cs="宋体" w:hint="eastAsia"/>
                <w:sz w:val="24"/>
              </w:rPr>
              <w:t>完整</w:t>
            </w:r>
            <w:r>
              <w:rPr>
                <w:rFonts w:ascii="宋体" w:hAnsi="宋体" w:cs="宋体"/>
                <w:sz w:val="24"/>
              </w:rPr>
              <w:t>、内容具体得</w:t>
            </w:r>
            <w:r>
              <w:rPr>
                <w:rFonts w:ascii="宋体" w:hAnsi="宋体" w:cs="宋体" w:hint="eastAsia"/>
                <w:sz w:val="24"/>
              </w:rPr>
              <w:t>5</w:t>
            </w:r>
            <w:r>
              <w:rPr>
                <w:rFonts w:ascii="宋体" w:hAnsi="宋体" w:cs="宋体"/>
                <w:sz w:val="24"/>
              </w:rPr>
              <w:t>分；</w:t>
            </w:r>
            <w:bookmarkStart w:id="1" w:name="OLE_LINK64"/>
            <w:bookmarkStart w:id="2" w:name="OLE_LINK63"/>
            <w:bookmarkStart w:id="3" w:name="OLE_LINK67"/>
            <w:r>
              <w:rPr>
                <w:rFonts w:asciiTheme="minorEastAsia" w:eastAsiaTheme="minorEastAsia" w:hAnsiTheme="minorEastAsia" w:cstheme="minorEastAsia" w:hint="eastAsia"/>
                <w:sz w:val="24"/>
              </w:rPr>
              <w:t>售后服务能力及承诺内容具体、周到，基本满足招标文件要求得</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分</w:t>
            </w:r>
            <w:bookmarkEnd w:id="1"/>
            <w:bookmarkEnd w:id="2"/>
            <w:bookmarkEnd w:id="3"/>
            <w:r>
              <w:rPr>
                <w:rFonts w:ascii="宋体" w:hAnsi="宋体" w:cs="宋体" w:hint="eastAsia"/>
                <w:sz w:val="24"/>
              </w:rPr>
              <w:t>；</w:t>
            </w:r>
            <w:r>
              <w:rPr>
                <w:rFonts w:asciiTheme="minorEastAsia" w:eastAsiaTheme="minorEastAsia" w:hAnsiTheme="minorEastAsia" w:cstheme="minorEastAsia" w:hint="eastAsia"/>
                <w:sz w:val="24"/>
              </w:rPr>
              <w:t>售后服务能力及承诺内容一般，部分满足招标文件要求得</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分；</w:t>
            </w:r>
            <w:r>
              <w:rPr>
                <w:rFonts w:ascii="宋体" w:hAnsi="宋体" w:cs="宋体"/>
                <w:sz w:val="24"/>
              </w:rPr>
              <w:t>售后服务保障体系及措施欠缺、内容空洞不得分。</w:t>
            </w:r>
          </w:p>
        </w:tc>
      </w:tr>
      <w:tr w:rsidR="00421772" w14:paraId="21C76D24" w14:textId="77777777">
        <w:trPr>
          <w:trHeight w:val="23"/>
        </w:trPr>
        <w:tc>
          <w:tcPr>
            <w:tcW w:w="660" w:type="dxa"/>
            <w:vMerge/>
            <w:vAlign w:val="center"/>
          </w:tcPr>
          <w:p w14:paraId="46198377" w14:textId="77777777" w:rsidR="00421772" w:rsidRDefault="00421772">
            <w:pPr>
              <w:spacing w:line="360" w:lineRule="auto"/>
              <w:jc w:val="center"/>
              <w:rPr>
                <w:rFonts w:ascii="宋体" w:hAnsi="宋体" w:cs="Arial"/>
                <w:sz w:val="24"/>
              </w:rPr>
            </w:pPr>
          </w:p>
        </w:tc>
        <w:tc>
          <w:tcPr>
            <w:tcW w:w="1384" w:type="dxa"/>
            <w:vMerge/>
            <w:vAlign w:val="center"/>
          </w:tcPr>
          <w:p w14:paraId="0D3DC9F6" w14:textId="77777777" w:rsidR="00421772" w:rsidRDefault="00421772">
            <w:pPr>
              <w:spacing w:line="360" w:lineRule="auto"/>
              <w:jc w:val="center"/>
              <w:rPr>
                <w:rFonts w:ascii="宋体" w:hAnsi="宋体" w:cs="Arial"/>
                <w:sz w:val="24"/>
              </w:rPr>
            </w:pPr>
          </w:p>
        </w:tc>
        <w:tc>
          <w:tcPr>
            <w:tcW w:w="1472" w:type="dxa"/>
            <w:vAlign w:val="center"/>
          </w:tcPr>
          <w:p w14:paraId="6CF74BA1" w14:textId="77777777" w:rsidR="00421772" w:rsidRDefault="00EB36A7">
            <w:pPr>
              <w:spacing w:line="360" w:lineRule="auto"/>
              <w:jc w:val="center"/>
              <w:rPr>
                <w:rFonts w:ascii="宋体" w:hAnsi="宋体" w:cs="宋体"/>
                <w:sz w:val="24"/>
              </w:rPr>
            </w:pPr>
            <w:r>
              <w:rPr>
                <w:rFonts w:ascii="宋体" w:hAnsi="宋体" w:cs="宋体" w:hint="eastAsia"/>
                <w:sz w:val="24"/>
              </w:rPr>
              <w:t>技术服务团队（</w:t>
            </w:r>
            <w:r>
              <w:rPr>
                <w:rFonts w:ascii="宋体" w:hAnsi="宋体" w:cs="宋体" w:hint="eastAsia"/>
                <w:sz w:val="24"/>
              </w:rPr>
              <w:t>5</w:t>
            </w:r>
            <w:r>
              <w:rPr>
                <w:rFonts w:ascii="宋体" w:hAnsi="宋体" w:cs="宋体" w:hint="eastAsia"/>
                <w:sz w:val="24"/>
              </w:rPr>
              <w:t>分）</w:t>
            </w:r>
          </w:p>
        </w:tc>
        <w:tc>
          <w:tcPr>
            <w:tcW w:w="5796" w:type="dxa"/>
          </w:tcPr>
          <w:p w14:paraId="17BA8A13" w14:textId="77777777" w:rsidR="00421772" w:rsidRDefault="00EB36A7">
            <w:pPr>
              <w:spacing w:line="360" w:lineRule="auto"/>
              <w:jc w:val="left"/>
              <w:rPr>
                <w:rFonts w:ascii="宋体" w:hAnsi="宋体" w:cs="宋体"/>
                <w:sz w:val="24"/>
              </w:rPr>
            </w:pPr>
            <w:r>
              <w:rPr>
                <w:rFonts w:ascii="宋体" w:hAnsi="宋体" w:cs="宋体" w:hint="eastAsia"/>
                <w:sz w:val="24"/>
              </w:rPr>
              <w:t>投标人是否具有专业的技术人员负责设备的安装、调试及技术服务，且人员分工明确，专业岗位配套齐全。服务团队组织管理科学、人员配备合理的得</w:t>
            </w:r>
            <w:r>
              <w:rPr>
                <w:rFonts w:ascii="宋体" w:hAnsi="宋体" w:cs="宋体" w:hint="eastAsia"/>
                <w:sz w:val="24"/>
              </w:rPr>
              <w:t>5</w:t>
            </w:r>
            <w:r>
              <w:rPr>
                <w:rFonts w:ascii="宋体" w:hAnsi="宋体" w:cs="宋体" w:hint="eastAsia"/>
                <w:sz w:val="24"/>
              </w:rPr>
              <w:t>分；服务团</w:t>
            </w:r>
            <w:r>
              <w:rPr>
                <w:rFonts w:ascii="宋体" w:hAnsi="宋体" w:cs="宋体" w:hint="eastAsia"/>
                <w:sz w:val="24"/>
              </w:rPr>
              <w:t>队组织管理较科学、人员配备较合理的得</w:t>
            </w:r>
            <w:r>
              <w:rPr>
                <w:rFonts w:ascii="宋体" w:hAnsi="宋体" w:cs="宋体" w:hint="eastAsia"/>
                <w:sz w:val="24"/>
              </w:rPr>
              <w:t>3</w:t>
            </w:r>
            <w:r>
              <w:rPr>
                <w:rFonts w:ascii="宋体" w:hAnsi="宋体" w:cs="宋体" w:hint="eastAsia"/>
                <w:sz w:val="24"/>
              </w:rPr>
              <w:t>分；服务团队组织管理科学性一般、人员配备合理性一般的得</w:t>
            </w:r>
            <w:r>
              <w:rPr>
                <w:rFonts w:ascii="宋体" w:hAnsi="宋体" w:cs="宋体" w:hint="eastAsia"/>
                <w:sz w:val="24"/>
              </w:rPr>
              <w:t>2</w:t>
            </w:r>
            <w:r>
              <w:rPr>
                <w:rFonts w:ascii="宋体" w:hAnsi="宋体" w:cs="宋体" w:hint="eastAsia"/>
                <w:sz w:val="24"/>
              </w:rPr>
              <w:t>分；服务团队组织管理及团队配备内容不完整，缺乏合理性或表述不清的不得分。</w:t>
            </w:r>
          </w:p>
        </w:tc>
      </w:tr>
      <w:tr w:rsidR="00421772" w14:paraId="3BE343F7" w14:textId="77777777">
        <w:trPr>
          <w:trHeight w:val="23"/>
        </w:trPr>
        <w:tc>
          <w:tcPr>
            <w:tcW w:w="660" w:type="dxa"/>
            <w:vMerge/>
            <w:vAlign w:val="center"/>
          </w:tcPr>
          <w:p w14:paraId="58C43034" w14:textId="77777777" w:rsidR="00421772" w:rsidRDefault="00421772">
            <w:pPr>
              <w:spacing w:line="360" w:lineRule="auto"/>
              <w:jc w:val="center"/>
              <w:rPr>
                <w:rFonts w:ascii="宋体" w:hAnsi="宋体" w:cs="Arial"/>
                <w:sz w:val="24"/>
              </w:rPr>
            </w:pPr>
          </w:p>
        </w:tc>
        <w:tc>
          <w:tcPr>
            <w:tcW w:w="1384" w:type="dxa"/>
            <w:vMerge/>
            <w:vAlign w:val="center"/>
          </w:tcPr>
          <w:p w14:paraId="316213A4" w14:textId="77777777" w:rsidR="00421772" w:rsidRDefault="00421772">
            <w:pPr>
              <w:spacing w:line="360" w:lineRule="auto"/>
              <w:jc w:val="center"/>
              <w:rPr>
                <w:rFonts w:ascii="宋体" w:hAnsi="宋体" w:cs="Arial"/>
                <w:sz w:val="24"/>
              </w:rPr>
            </w:pPr>
          </w:p>
        </w:tc>
        <w:tc>
          <w:tcPr>
            <w:tcW w:w="1472" w:type="dxa"/>
            <w:vAlign w:val="center"/>
          </w:tcPr>
          <w:p w14:paraId="439C4ABB" w14:textId="77777777" w:rsidR="00421772" w:rsidRDefault="00EB36A7">
            <w:pPr>
              <w:spacing w:line="360" w:lineRule="auto"/>
              <w:jc w:val="center"/>
              <w:rPr>
                <w:rFonts w:ascii="宋体" w:hAnsi="宋体" w:cs="宋体"/>
                <w:sz w:val="24"/>
              </w:rPr>
            </w:pPr>
            <w:r>
              <w:rPr>
                <w:rFonts w:ascii="宋体" w:hAnsi="宋体" w:cs="宋体" w:hint="eastAsia"/>
                <w:bCs/>
                <w:sz w:val="24"/>
              </w:rPr>
              <w:t>培训方案（</w:t>
            </w:r>
            <w:r>
              <w:rPr>
                <w:rFonts w:ascii="宋体" w:hAnsi="宋体" w:cs="宋体" w:hint="eastAsia"/>
                <w:bCs/>
                <w:sz w:val="24"/>
              </w:rPr>
              <w:t>5</w:t>
            </w:r>
            <w:r>
              <w:rPr>
                <w:rFonts w:ascii="宋体" w:hAnsi="宋体" w:cs="宋体" w:hint="eastAsia"/>
                <w:bCs/>
                <w:sz w:val="24"/>
              </w:rPr>
              <w:t>分）</w:t>
            </w:r>
          </w:p>
        </w:tc>
        <w:tc>
          <w:tcPr>
            <w:tcW w:w="5796" w:type="dxa"/>
          </w:tcPr>
          <w:p w14:paraId="57674F3E" w14:textId="77777777" w:rsidR="00421772" w:rsidRDefault="00EB36A7">
            <w:pPr>
              <w:spacing w:line="360" w:lineRule="auto"/>
              <w:jc w:val="left"/>
              <w:rPr>
                <w:rFonts w:ascii="宋体" w:hAnsi="宋体" w:cs="宋体"/>
                <w:sz w:val="24"/>
              </w:rPr>
            </w:pPr>
            <w:r>
              <w:rPr>
                <w:rFonts w:ascii="宋体" w:hAnsi="宋体" w:hint="eastAsia"/>
                <w:sz w:val="24"/>
              </w:rPr>
              <w:t>投标人针对本项目提供培训方案（包括培训计划，配备的专职人员，培训内容等）：方案内容完整，可行性高，时效性强，完全满足项目需求的得</w:t>
            </w:r>
            <w:r>
              <w:rPr>
                <w:rFonts w:ascii="宋体" w:hAnsi="宋体" w:hint="eastAsia"/>
                <w:sz w:val="24"/>
              </w:rPr>
              <w:t>5</w:t>
            </w:r>
            <w:r>
              <w:rPr>
                <w:rFonts w:ascii="宋体" w:hAnsi="宋体" w:hint="eastAsia"/>
                <w:sz w:val="24"/>
              </w:rPr>
              <w:t>分；方案内容较完整，可行性、时效性较强，满足项目需求的得</w:t>
            </w:r>
            <w:r>
              <w:rPr>
                <w:rFonts w:ascii="宋体" w:hAnsi="宋体" w:hint="eastAsia"/>
                <w:sz w:val="24"/>
              </w:rPr>
              <w:t>3</w:t>
            </w:r>
            <w:r>
              <w:rPr>
                <w:rFonts w:ascii="宋体" w:hAnsi="宋体" w:hint="eastAsia"/>
                <w:sz w:val="24"/>
              </w:rPr>
              <w:t>分；方案内容完整一般，可行性较高，时效性较强，基本满足项目需求的得</w:t>
            </w:r>
            <w:r>
              <w:rPr>
                <w:rFonts w:ascii="宋体" w:hAnsi="宋体" w:hint="eastAsia"/>
                <w:sz w:val="24"/>
              </w:rPr>
              <w:t>2</w:t>
            </w:r>
            <w:r>
              <w:rPr>
                <w:rFonts w:ascii="宋体" w:hAnsi="宋体" w:hint="eastAsia"/>
                <w:sz w:val="24"/>
              </w:rPr>
              <w:t>分；方案内容不完整，可行性差，时效性一般，不能满足项目需求的不得分。</w:t>
            </w:r>
          </w:p>
        </w:tc>
      </w:tr>
      <w:tr w:rsidR="00421772" w14:paraId="2DF591E7" w14:textId="77777777">
        <w:trPr>
          <w:trHeight w:val="23"/>
        </w:trPr>
        <w:tc>
          <w:tcPr>
            <w:tcW w:w="660" w:type="dxa"/>
            <w:vMerge/>
            <w:vAlign w:val="center"/>
          </w:tcPr>
          <w:p w14:paraId="331729C6" w14:textId="77777777" w:rsidR="00421772" w:rsidRDefault="00421772">
            <w:pPr>
              <w:spacing w:line="360" w:lineRule="auto"/>
              <w:jc w:val="center"/>
              <w:rPr>
                <w:rFonts w:ascii="宋体" w:hAnsi="宋体" w:cs="Arial"/>
                <w:sz w:val="24"/>
              </w:rPr>
            </w:pPr>
          </w:p>
        </w:tc>
        <w:tc>
          <w:tcPr>
            <w:tcW w:w="1384" w:type="dxa"/>
            <w:vMerge/>
            <w:vAlign w:val="center"/>
          </w:tcPr>
          <w:p w14:paraId="7EF23766" w14:textId="77777777" w:rsidR="00421772" w:rsidRDefault="00421772">
            <w:pPr>
              <w:spacing w:line="360" w:lineRule="auto"/>
              <w:jc w:val="center"/>
              <w:rPr>
                <w:rFonts w:ascii="宋体" w:hAnsi="宋体" w:cs="Arial"/>
                <w:sz w:val="24"/>
              </w:rPr>
            </w:pPr>
          </w:p>
        </w:tc>
        <w:tc>
          <w:tcPr>
            <w:tcW w:w="1472" w:type="dxa"/>
            <w:vAlign w:val="center"/>
          </w:tcPr>
          <w:p w14:paraId="508A11D5" w14:textId="77777777" w:rsidR="00421772" w:rsidRDefault="00EB36A7">
            <w:pPr>
              <w:spacing w:line="360" w:lineRule="auto"/>
              <w:jc w:val="center"/>
              <w:rPr>
                <w:rFonts w:ascii="宋体" w:hAnsi="宋体" w:cs="宋体"/>
                <w:bCs/>
                <w:sz w:val="24"/>
              </w:rPr>
            </w:pPr>
            <w:bookmarkStart w:id="4" w:name="OLE_LINK61"/>
            <w:bookmarkStart w:id="5" w:name="OLE_LINK62"/>
            <w:r>
              <w:rPr>
                <w:rFonts w:ascii="宋体" w:hAnsi="宋体" w:cs="宋体" w:hint="eastAsia"/>
                <w:bCs/>
                <w:sz w:val="24"/>
              </w:rPr>
              <w:t>应急预案</w:t>
            </w:r>
            <w:bookmarkEnd w:id="4"/>
            <w:bookmarkEnd w:id="5"/>
            <w:r>
              <w:rPr>
                <w:rFonts w:ascii="宋体" w:hAnsi="宋体" w:cs="宋体" w:hint="eastAsia"/>
                <w:bCs/>
                <w:sz w:val="24"/>
              </w:rPr>
              <w:t>（</w:t>
            </w:r>
            <w:r>
              <w:rPr>
                <w:rFonts w:ascii="宋体" w:hAnsi="宋体" w:cs="宋体" w:hint="eastAsia"/>
                <w:bCs/>
                <w:sz w:val="24"/>
              </w:rPr>
              <w:t>5</w:t>
            </w:r>
            <w:r>
              <w:rPr>
                <w:rFonts w:ascii="宋体" w:hAnsi="宋体" w:cs="宋体" w:hint="eastAsia"/>
                <w:bCs/>
                <w:sz w:val="24"/>
              </w:rPr>
              <w:lastRenderedPageBreak/>
              <w:t>分）</w:t>
            </w:r>
          </w:p>
        </w:tc>
        <w:tc>
          <w:tcPr>
            <w:tcW w:w="5796" w:type="dxa"/>
          </w:tcPr>
          <w:p w14:paraId="5AD21508" w14:textId="77777777" w:rsidR="00421772" w:rsidRDefault="00EB36A7">
            <w:pPr>
              <w:spacing w:line="360" w:lineRule="auto"/>
              <w:jc w:val="left"/>
              <w:rPr>
                <w:rFonts w:ascii="宋体" w:hAnsi="宋体"/>
                <w:sz w:val="24"/>
              </w:rPr>
            </w:pPr>
            <w:r>
              <w:rPr>
                <w:rFonts w:ascii="宋体" w:hAnsi="宋体" w:hint="eastAsia"/>
                <w:sz w:val="24"/>
              </w:rPr>
              <w:lastRenderedPageBreak/>
              <w:t>应急预案：应急预案考虑到的突发状况全面，解决措</w:t>
            </w:r>
            <w:r>
              <w:rPr>
                <w:rFonts w:ascii="宋体" w:hAnsi="宋体" w:hint="eastAsia"/>
                <w:sz w:val="24"/>
              </w:rPr>
              <w:lastRenderedPageBreak/>
              <w:t>施中响应时间最及时、解决办法快捷有效的得</w:t>
            </w:r>
            <w:r>
              <w:rPr>
                <w:rFonts w:ascii="宋体" w:hAnsi="宋体" w:hint="eastAsia"/>
                <w:sz w:val="24"/>
              </w:rPr>
              <w:t>5</w:t>
            </w:r>
            <w:r>
              <w:rPr>
                <w:rFonts w:ascii="宋体" w:hAnsi="宋体" w:hint="eastAsia"/>
                <w:sz w:val="24"/>
              </w:rPr>
              <w:t>分；应急预案考虑到的突发状况较全面或解决措施中响应时间较及时、但解决办法快</w:t>
            </w:r>
            <w:r>
              <w:rPr>
                <w:rFonts w:ascii="宋体" w:hAnsi="宋体" w:hint="eastAsia"/>
                <w:sz w:val="24"/>
              </w:rPr>
              <w:t>捷较有效的得</w:t>
            </w:r>
            <w:r>
              <w:rPr>
                <w:rFonts w:ascii="宋体" w:hAnsi="宋体" w:hint="eastAsia"/>
                <w:sz w:val="24"/>
              </w:rPr>
              <w:t>3</w:t>
            </w:r>
            <w:r>
              <w:rPr>
                <w:rFonts w:ascii="宋体" w:hAnsi="宋体" w:hint="eastAsia"/>
                <w:sz w:val="24"/>
              </w:rPr>
              <w:t>分；应急预案考虑到的突发状况基本全面、响应时间基本及时且基本有切实有效的解决办法的得</w:t>
            </w:r>
            <w:r>
              <w:rPr>
                <w:rFonts w:ascii="宋体" w:hAnsi="宋体" w:hint="eastAsia"/>
                <w:sz w:val="24"/>
              </w:rPr>
              <w:t>2</w:t>
            </w:r>
            <w:r>
              <w:rPr>
                <w:rFonts w:ascii="宋体" w:hAnsi="宋体" w:hint="eastAsia"/>
                <w:sz w:val="24"/>
              </w:rPr>
              <w:t>分；应急预案考虑到的突发状况不够全面、响应时间不够及时且没有切实有效的解决办法的不得分。</w:t>
            </w:r>
          </w:p>
        </w:tc>
      </w:tr>
      <w:tr w:rsidR="00421772" w14:paraId="640A64E1" w14:textId="77777777">
        <w:trPr>
          <w:trHeight w:val="23"/>
        </w:trPr>
        <w:tc>
          <w:tcPr>
            <w:tcW w:w="660" w:type="dxa"/>
            <w:vMerge/>
            <w:vAlign w:val="center"/>
          </w:tcPr>
          <w:p w14:paraId="3DEA14F7" w14:textId="77777777" w:rsidR="00421772" w:rsidRDefault="00421772">
            <w:pPr>
              <w:spacing w:line="360" w:lineRule="auto"/>
              <w:jc w:val="center"/>
              <w:rPr>
                <w:rFonts w:ascii="宋体" w:hAnsi="宋体" w:cs="Arial"/>
                <w:sz w:val="24"/>
              </w:rPr>
            </w:pPr>
          </w:p>
        </w:tc>
        <w:tc>
          <w:tcPr>
            <w:tcW w:w="1384" w:type="dxa"/>
            <w:vMerge/>
            <w:vAlign w:val="center"/>
          </w:tcPr>
          <w:p w14:paraId="2128FDC0" w14:textId="77777777" w:rsidR="00421772" w:rsidRDefault="00421772">
            <w:pPr>
              <w:spacing w:line="360" w:lineRule="auto"/>
              <w:jc w:val="center"/>
              <w:rPr>
                <w:rFonts w:ascii="宋体" w:hAnsi="宋体" w:cs="Arial"/>
                <w:sz w:val="24"/>
              </w:rPr>
            </w:pPr>
          </w:p>
        </w:tc>
        <w:tc>
          <w:tcPr>
            <w:tcW w:w="1472" w:type="dxa"/>
            <w:vAlign w:val="center"/>
          </w:tcPr>
          <w:p w14:paraId="0CBE369E" w14:textId="77777777" w:rsidR="00421772" w:rsidRDefault="00EB36A7">
            <w:pPr>
              <w:spacing w:line="360" w:lineRule="auto"/>
              <w:jc w:val="center"/>
              <w:rPr>
                <w:rFonts w:ascii="宋体" w:hAnsi="宋体" w:cs="Arial"/>
                <w:sz w:val="24"/>
              </w:rPr>
            </w:pPr>
            <w:bookmarkStart w:id="6" w:name="OLE_LINK68"/>
            <w:r>
              <w:rPr>
                <w:rFonts w:ascii="宋体" w:hAnsi="宋体" w:cs="Arial" w:hint="eastAsia"/>
                <w:sz w:val="24"/>
              </w:rPr>
              <w:t>质量保证与备品备件保障措施</w:t>
            </w:r>
            <w:bookmarkEnd w:id="6"/>
            <w:r>
              <w:rPr>
                <w:rFonts w:ascii="宋体" w:hAnsi="宋体" w:cs="Arial" w:hint="eastAsia"/>
                <w:sz w:val="24"/>
              </w:rPr>
              <w:t>（</w:t>
            </w:r>
            <w:r>
              <w:rPr>
                <w:rFonts w:ascii="宋体" w:hAnsi="宋体" w:cs="Arial" w:hint="eastAsia"/>
                <w:sz w:val="24"/>
              </w:rPr>
              <w:t>5</w:t>
            </w:r>
            <w:r>
              <w:rPr>
                <w:rFonts w:ascii="宋体" w:hAnsi="宋体" w:cs="Arial" w:hint="eastAsia"/>
                <w:sz w:val="24"/>
              </w:rPr>
              <w:t>分）</w:t>
            </w:r>
          </w:p>
        </w:tc>
        <w:tc>
          <w:tcPr>
            <w:tcW w:w="5796" w:type="dxa"/>
          </w:tcPr>
          <w:p w14:paraId="4523A371" w14:textId="2C2C348B" w:rsidR="00421772" w:rsidRDefault="00EB36A7">
            <w:pPr>
              <w:spacing w:line="360" w:lineRule="auto"/>
              <w:jc w:val="left"/>
              <w:rPr>
                <w:rFonts w:ascii="宋体" w:hAnsi="宋体"/>
                <w:color w:val="000000" w:themeColor="text1"/>
                <w:sz w:val="24"/>
              </w:rPr>
            </w:pPr>
            <w:r>
              <w:rPr>
                <w:rFonts w:ascii="宋体" w:hAnsi="宋体" w:hint="eastAsia"/>
                <w:color w:val="000000" w:themeColor="text1"/>
                <w:sz w:val="24"/>
              </w:rPr>
              <w:t>质量保证与备品备件保障措施：根据质量保证体系和备品备件</w:t>
            </w:r>
            <w:r w:rsidR="00FC781C">
              <w:rPr>
                <w:rFonts w:ascii="宋体" w:hAnsi="宋体" w:hint="eastAsia"/>
                <w:color w:val="000000" w:themeColor="text1"/>
                <w:sz w:val="24"/>
              </w:rPr>
              <w:t>保障</w:t>
            </w:r>
            <w:r>
              <w:rPr>
                <w:rFonts w:ascii="宋体" w:hAnsi="宋体" w:hint="eastAsia"/>
                <w:color w:val="000000" w:themeColor="text1"/>
                <w:sz w:val="24"/>
              </w:rPr>
              <w:t>措施的完备性、针对性、可行性</w:t>
            </w:r>
            <w:r>
              <w:rPr>
                <w:rFonts w:ascii="宋体" w:hAnsi="宋体" w:hint="eastAsia"/>
                <w:color w:val="000000" w:themeColor="text1"/>
                <w:sz w:val="24"/>
              </w:rPr>
              <w:t>,</w:t>
            </w:r>
            <w:r>
              <w:rPr>
                <w:rFonts w:ascii="宋体" w:hAnsi="宋体" w:hint="eastAsia"/>
                <w:color w:val="000000" w:themeColor="text1"/>
                <w:sz w:val="24"/>
              </w:rPr>
              <w:t>备品备件保障措施科学完善进行评分，质量保证体系和备品备件管理措施完全满足采购需求得</w:t>
            </w:r>
            <w:r>
              <w:rPr>
                <w:rFonts w:ascii="宋体" w:hAnsi="宋体" w:hint="eastAsia"/>
                <w:color w:val="000000" w:themeColor="text1"/>
                <w:sz w:val="24"/>
              </w:rPr>
              <w:t>5</w:t>
            </w:r>
            <w:r>
              <w:rPr>
                <w:rFonts w:ascii="宋体" w:hAnsi="宋体" w:hint="eastAsia"/>
                <w:color w:val="000000" w:themeColor="text1"/>
                <w:sz w:val="24"/>
              </w:rPr>
              <w:t>分；质量保证体系和备品备件管理措施内容较详细科学，能够满足采购需求得</w:t>
            </w:r>
            <w:r>
              <w:rPr>
                <w:rFonts w:ascii="宋体" w:hAnsi="宋体" w:hint="eastAsia"/>
                <w:color w:val="000000" w:themeColor="text1"/>
                <w:sz w:val="24"/>
              </w:rPr>
              <w:t>3</w:t>
            </w:r>
            <w:r>
              <w:rPr>
                <w:rFonts w:ascii="宋体" w:hAnsi="宋体" w:hint="eastAsia"/>
                <w:color w:val="000000" w:themeColor="text1"/>
                <w:sz w:val="24"/>
              </w:rPr>
              <w:t>分；质量保证体系和备品备件管理措施内容</w:t>
            </w:r>
            <w:r>
              <w:rPr>
                <w:rFonts w:ascii="宋体" w:hAnsi="宋体" w:hint="eastAsia"/>
                <w:color w:val="000000" w:themeColor="text1"/>
                <w:sz w:val="24"/>
              </w:rPr>
              <w:t>基本完整，基本满足采购需求得</w:t>
            </w:r>
            <w:r>
              <w:rPr>
                <w:rFonts w:ascii="宋体" w:hAnsi="宋体" w:hint="eastAsia"/>
                <w:color w:val="000000" w:themeColor="text1"/>
                <w:sz w:val="24"/>
              </w:rPr>
              <w:t>2</w:t>
            </w:r>
            <w:r>
              <w:rPr>
                <w:rFonts w:ascii="宋体" w:hAnsi="宋体" w:hint="eastAsia"/>
                <w:color w:val="000000" w:themeColor="text1"/>
                <w:sz w:val="24"/>
              </w:rPr>
              <w:t>分；质量保证体系和备品备件管理措施内容较简单不得分。</w:t>
            </w:r>
          </w:p>
        </w:tc>
      </w:tr>
    </w:tbl>
    <w:p w14:paraId="4BCAFC65" w14:textId="77777777" w:rsidR="00421772" w:rsidRDefault="00421772"/>
    <w:sectPr w:rsidR="004217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98CB9" w14:textId="77777777" w:rsidR="00EB36A7" w:rsidRDefault="00EB36A7" w:rsidP="000448D3">
      <w:r>
        <w:separator/>
      </w:r>
    </w:p>
  </w:endnote>
  <w:endnote w:type="continuationSeparator" w:id="0">
    <w:p w14:paraId="595A515D" w14:textId="77777777" w:rsidR="00EB36A7" w:rsidRDefault="00EB36A7" w:rsidP="0004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1D957" w14:textId="77777777" w:rsidR="00EB36A7" w:rsidRDefault="00EB36A7" w:rsidP="000448D3">
      <w:r>
        <w:separator/>
      </w:r>
    </w:p>
  </w:footnote>
  <w:footnote w:type="continuationSeparator" w:id="0">
    <w:p w14:paraId="03B17AB1" w14:textId="77777777" w:rsidR="00EB36A7" w:rsidRDefault="00EB36A7" w:rsidP="000448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7759"/>
    <w:multiLevelType w:val="singleLevel"/>
    <w:tmpl w:val="0E03775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EC1A62"/>
    <w:rsid w:val="000448D3"/>
    <w:rsid w:val="001F7DF5"/>
    <w:rsid w:val="00421772"/>
    <w:rsid w:val="008F3E13"/>
    <w:rsid w:val="00A05ABF"/>
    <w:rsid w:val="00CD1DA5"/>
    <w:rsid w:val="00EB36A7"/>
    <w:rsid w:val="00F25497"/>
    <w:rsid w:val="00FC781C"/>
    <w:rsid w:val="5AEC1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30717"/>
  <w15:docId w15:val="{3646208C-8981-4A88-8615-06D86620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pPr>
      <w:spacing w:line="460" w:lineRule="exact"/>
      <w:ind w:firstLine="570"/>
    </w:pPr>
    <w:rPr>
      <w:kern w:val="0"/>
      <w:sz w:val="24"/>
    </w:rPr>
  </w:style>
  <w:style w:type="paragraph" w:styleId="2">
    <w:name w:val="Body Text First Indent 2"/>
    <w:basedOn w:val="a3"/>
    <w:qFormat/>
    <w:pPr>
      <w:spacing w:after="120" w:line="240" w:lineRule="auto"/>
      <w:ind w:leftChars="200" w:left="420" w:firstLineChars="200" w:firstLine="420"/>
    </w:pPr>
    <w:rPr>
      <w:sz w:val="21"/>
    </w:rPr>
  </w:style>
  <w:style w:type="paragraph" w:styleId="a4">
    <w:name w:val="header"/>
    <w:basedOn w:val="a"/>
    <w:link w:val="a5"/>
    <w:rsid w:val="000448D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0448D3"/>
    <w:rPr>
      <w:rFonts w:ascii="Times New Roman" w:eastAsia="宋体" w:hAnsi="Times New Roman" w:cs="Times New Roman"/>
      <w:kern w:val="2"/>
      <w:sz w:val="18"/>
      <w:szCs w:val="18"/>
    </w:rPr>
  </w:style>
  <w:style w:type="paragraph" w:styleId="a6">
    <w:name w:val="footer"/>
    <w:basedOn w:val="a"/>
    <w:link w:val="a7"/>
    <w:rsid w:val="000448D3"/>
    <w:pPr>
      <w:tabs>
        <w:tab w:val="center" w:pos="4153"/>
        <w:tab w:val="right" w:pos="8306"/>
      </w:tabs>
      <w:snapToGrid w:val="0"/>
      <w:jc w:val="left"/>
    </w:pPr>
    <w:rPr>
      <w:sz w:val="18"/>
      <w:szCs w:val="18"/>
    </w:rPr>
  </w:style>
  <w:style w:type="character" w:customStyle="1" w:styleId="a7">
    <w:name w:val="页脚 字符"/>
    <w:basedOn w:val="a0"/>
    <w:link w:val="a6"/>
    <w:rsid w:val="000448D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陈皎</dc:creator>
  <cp:lastModifiedBy>1902</cp:lastModifiedBy>
  <cp:revision>7</cp:revision>
  <dcterms:created xsi:type="dcterms:W3CDTF">2025-10-16T01:16:00Z</dcterms:created>
  <dcterms:modified xsi:type="dcterms:W3CDTF">2025-10-16T02:08:00Z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55B67FBE1E0F4D50B5BE4E729A2E2BD8_11</vt:lpwstr>
  </property>
  <property fmtid="{D5CDD505-2E9C-101B-9397-08002B2CF9AE}" pid="4" name="KSOTemplateDocerSaveRecord">
    <vt:lpwstr>eyJoZGlkIjoiODU4ZWQ0NTMwNDJhZjMyNzIzMzU0MjQxMWZjNzRmNmIiLCJ1c2VySWQiOiI2NTk4OTM3NDQifQ==</vt:lpwstr>
  </property>
</Properties>
</file>